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D987" w14:textId="77777777" w:rsidR="005A24D8" w:rsidRDefault="005A24D8" w:rsidP="005A24D8">
      <w:pPr>
        <w:jc w:val="center"/>
        <w:rPr>
          <w:b/>
        </w:rPr>
      </w:pPr>
      <w:bookmarkStart w:id="0" w:name="_Toc180299378"/>
      <w:bookmarkStart w:id="1" w:name="_Toc153856781"/>
      <w:bookmarkStart w:id="2" w:name="_Toc56593491"/>
      <w:bookmarkStart w:id="3" w:name="_Toc22538657"/>
      <w:r>
        <w:rPr>
          <w:b/>
        </w:rPr>
        <w:t>ТОМСКИЙ ГОСУДАРСТВЕННЫЙ УНИВЕРСИТЕТ</w:t>
      </w:r>
    </w:p>
    <w:p w14:paraId="6929BB93" w14:textId="77777777" w:rsidR="005A24D8" w:rsidRDefault="005A24D8" w:rsidP="005A24D8">
      <w:pPr>
        <w:jc w:val="center"/>
        <w:rPr>
          <w:b/>
        </w:rPr>
      </w:pPr>
      <w:r>
        <w:rPr>
          <w:b/>
        </w:rPr>
        <w:t>ФАКУЛЬТЕТ ИНОСТРАННЫХ ЯЗЫКОВ</w:t>
      </w:r>
    </w:p>
    <w:p w14:paraId="010DE4B4" w14:textId="77777777" w:rsidR="005A24D8" w:rsidRDefault="005A24D8" w:rsidP="005A24D8">
      <w:pPr>
        <w:jc w:val="center"/>
        <w:rPr>
          <w:b/>
        </w:rPr>
      </w:pPr>
      <w:r>
        <w:rPr>
          <w:b/>
        </w:rPr>
        <w:t xml:space="preserve">НАУЧНО-ОБРАЗОВАТЕЛЬНЫЙ ЦЕНТР «ИНСТИТУТ ИННОВАЦИЙ В ОБРАЗОВАНИИ» </w:t>
      </w:r>
    </w:p>
    <w:p w14:paraId="0D0B7FE5" w14:textId="77777777" w:rsidR="005A24D8" w:rsidRDefault="005A24D8" w:rsidP="005A24D8">
      <w:pPr>
        <w:jc w:val="center"/>
        <w:rPr>
          <w:b/>
        </w:rPr>
      </w:pPr>
      <w:r>
        <w:rPr>
          <w:b/>
        </w:rPr>
        <w:t>ЦЕНТР РАЗВИТИЯ СОВРЕМЕННЫХ КОМПЕТЕНЦИЙ ДЕТЕЙ И МОЛОДЁЖИ</w:t>
      </w:r>
    </w:p>
    <w:p w14:paraId="0D363802" w14:textId="77777777" w:rsidR="005A24D8" w:rsidRDefault="005A24D8" w:rsidP="005A24D8">
      <w:pPr>
        <w:jc w:val="center"/>
        <w:rPr>
          <w:b/>
          <w:lang w:eastAsia="en-US"/>
        </w:rPr>
      </w:pPr>
      <w:r>
        <w:rPr>
          <w:b/>
          <w:lang w:eastAsia="en-US"/>
        </w:rPr>
        <w:t>ДЕПАРТАМЕНТ ОБРАЗОВАНИЯ ГОРОДА ТОМСКА</w:t>
      </w:r>
    </w:p>
    <w:p w14:paraId="740F4C19" w14:textId="77777777" w:rsidR="005A24D8" w:rsidRDefault="005A24D8" w:rsidP="005A24D8">
      <w:pPr>
        <w:jc w:val="center"/>
        <w:rPr>
          <w:b/>
          <w:lang w:eastAsia="en-US"/>
        </w:rPr>
      </w:pPr>
      <w:r>
        <w:rPr>
          <w:b/>
          <w:lang w:eastAsia="en-US"/>
        </w:rPr>
        <w:t>МАОУ ГИМНАЗИЯ № 18 Г. ТОМСКА</w:t>
      </w:r>
    </w:p>
    <w:p w14:paraId="09E75974" w14:textId="77777777" w:rsidR="005A24D8" w:rsidRDefault="005A24D8" w:rsidP="005A24D8">
      <w:pPr>
        <w:jc w:val="center"/>
        <w:rPr>
          <w:b/>
          <w:lang w:eastAsia="en-US"/>
        </w:rPr>
      </w:pPr>
    </w:p>
    <w:p w14:paraId="0B5F647A" w14:textId="77777777" w:rsidR="005A24D8" w:rsidRDefault="005A24D8" w:rsidP="005A24D8">
      <w:pPr>
        <w:pStyle w:val="1"/>
        <w:numPr>
          <w:ilvl w:val="0"/>
          <w:numId w:val="0"/>
        </w:numPr>
        <w:tabs>
          <w:tab w:val="left" w:pos="708"/>
        </w:tabs>
        <w:spacing w:before="0" w:after="0" w:line="23" w:lineRule="atLeast"/>
        <w:ind w:left="284"/>
        <w:rPr>
          <w:rFonts w:ascii="Times New Roman" w:hAnsi="Times New Roman"/>
          <w:sz w:val="24"/>
          <w:szCs w:val="24"/>
        </w:rPr>
      </w:pPr>
    </w:p>
    <w:p w14:paraId="659E4BAC" w14:textId="77777777" w:rsidR="005A24D8" w:rsidRDefault="005A24D8" w:rsidP="005A24D8">
      <w:pPr>
        <w:pStyle w:val="1"/>
        <w:numPr>
          <w:ilvl w:val="0"/>
          <w:numId w:val="0"/>
        </w:numPr>
        <w:tabs>
          <w:tab w:val="left" w:pos="708"/>
        </w:tabs>
        <w:spacing w:before="0" w:after="0" w:line="23" w:lineRule="atLeast"/>
        <w:ind w:left="284"/>
        <w:rPr>
          <w:rFonts w:ascii="Times New Roman" w:hAnsi="Times New Roman"/>
          <w:sz w:val="24"/>
          <w:szCs w:val="24"/>
        </w:rPr>
      </w:pPr>
      <w:r>
        <w:rPr>
          <w:rFonts w:ascii="Times New Roman" w:hAnsi="Times New Roman"/>
          <w:sz w:val="24"/>
          <w:szCs w:val="24"/>
        </w:rPr>
        <w:t>ПОЛОЖЕНИЕ</w:t>
      </w:r>
    </w:p>
    <w:p w14:paraId="04C9FDE6" w14:textId="77777777" w:rsidR="005A24D8" w:rsidRDefault="005A24D8" w:rsidP="005A24D8">
      <w:pPr>
        <w:jc w:val="center"/>
        <w:rPr>
          <w:b/>
          <w:lang w:eastAsia="en-US"/>
        </w:rPr>
      </w:pPr>
      <w:r>
        <w:rPr>
          <w:b/>
          <w:lang w:eastAsia="en-US"/>
        </w:rPr>
        <w:t>о региональной с международным участием научно-практической конференции педагогов и обучающихся «Диалоги с Сократом»</w:t>
      </w:r>
    </w:p>
    <w:p w14:paraId="541E100F" w14:textId="77777777" w:rsidR="005A24D8" w:rsidRDefault="005A24D8" w:rsidP="005A24D8">
      <w:pPr>
        <w:ind w:firstLine="709"/>
        <w:jc w:val="right"/>
        <w:rPr>
          <w:i/>
        </w:rPr>
      </w:pPr>
      <w:r>
        <w:rPr>
          <w:i/>
        </w:rPr>
        <w:t xml:space="preserve">Существует лишь одно добро – знание, </w:t>
      </w:r>
    </w:p>
    <w:p w14:paraId="205AEF6F" w14:textId="77777777" w:rsidR="005A24D8" w:rsidRDefault="005A24D8" w:rsidP="005A24D8">
      <w:pPr>
        <w:ind w:firstLine="709"/>
        <w:jc w:val="right"/>
        <w:rPr>
          <w:i/>
        </w:rPr>
      </w:pPr>
      <w:r>
        <w:rPr>
          <w:i/>
        </w:rPr>
        <w:t>существует лишь одно зло – невежество.</w:t>
      </w:r>
    </w:p>
    <w:p w14:paraId="5BA042F3" w14:textId="77777777" w:rsidR="005A24D8" w:rsidRDefault="005A24D8" w:rsidP="005A24D8">
      <w:pPr>
        <w:jc w:val="right"/>
        <w:rPr>
          <w:b/>
          <w:lang w:eastAsia="en-US"/>
        </w:rPr>
      </w:pPr>
      <w:r>
        <w:rPr>
          <w:i/>
        </w:rPr>
        <w:t>Сократ</w:t>
      </w:r>
    </w:p>
    <w:p w14:paraId="2E354503" w14:textId="77777777" w:rsidR="005A24D8" w:rsidRDefault="005A24D8" w:rsidP="005A24D8">
      <w:pPr>
        <w:pStyle w:val="a9"/>
        <w:numPr>
          <w:ilvl w:val="0"/>
          <w:numId w:val="2"/>
        </w:numPr>
        <w:jc w:val="center"/>
        <w:rPr>
          <w:b/>
        </w:rPr>
      </w:pPr>
      <w:r>
        <w:rPr>
          <w:b/>
        </w:rPr>
        <w:t>Общие положения</w:t>
      </w:r>
      <w:bookmarkEnd w:id="0"/>
      <w:bookmarkEnd w:id="1"/>
      <w:bookmarkEnd w:id="2"/>
      <w:bookmarkEnd w:id="3"/>
    </w:p>
    <w:p w14:paraId="4CA54AAC" w14:textId="54792766" w:rsidR="005A24D8" w:rsidRDefault="005A24D8" w:rsidP="005A24D8">
      <w:pPr>
        <w:pStyle w:val="11"/>
        <w:numPr>
          <w:ilvl w:val="1"/>
          <w:numId w:val="2"/>
        </w:numPr>
        <w:spacing w:line="23" w:lineRule="atLeast"/>
        <w:rPr>
          <w:rFonts w:ascii="Times New Roman" w:hAnsi="Times New Roman"/>
          <w:szCs w:val="24"/>
        </w:rPr>
      </w:pPr>
      <w:r>
        <w:rPr>
          <w:rFonts w:ascii="Times New Roman" w:hAnsi="Times New Roman"/>
          <w:szCs w:val="24"/>
        </w:rPr>
        <w:t xml:space="preserve">Региональная с международным участием научно-практическая конференция «Диалоги с Сократом» проводится на базе </w:t>
      </w:r>
      <w:r>
        <w:rPr>
          <w:rFonts w:ascii="Times New Roman" w:hAnsi="Times New Roman"/>
        </w:rPr>
        <w:t xml:space="preserve">МАОУ гимназии № 18 г. Томска </w:t>
      </w:r>
      <w:r>
        <w:rPr>
          <w:rFonts w:ascii="Times New Roman" w:hAnsi="Times New Roman"/>
          <w:szCs w:val="24"/>
        </w:rPr>
        <w:t xml:space="preserve">в рамках договора с НИ ТГУ о статусе «Школа-лаборатория». </w:t>
      </w:r>
    </w:p>
    <w:p w14:paraId="7C2E865E" w14:textId="77777777" w:rsidR="005A24D8" w:rsidRDefault="005A24D8" w:rsidP="005A24D8">
      <w:pPr>
        <w:pStyle w:val="11"/>
        <w:numPr>
          <w:ilvl w:val="1"/>
          <w:numId w:val="2"/>
        </w:numPr>
        <w:spacing w:line="23" w:lineRule="atLeast"/>
        <w:rPr>
          <w:rFonts w:ascii="Times New Roman" w:hAnsi="Times New Roman"/>
          <w:szCs w:val="24"/>
        </w:rPr>
      </w:pPr>
      <w:r>
        <w:rPr>
          <w:rFonts w:ascii="Times New Roman" w:hAnsi="Times New Roman"/>
          <w:szCs w:val="24"/>
        </w:rPr>
        <w:t>Научно-методическое обеспечение конференции осуществляет НИ ТГУ</w:t>
      </w:r>
    </w:p>
    <w:p w14:paraId="1FE5B4D8" w14:textId="77777777" w:rsidR="005A24D8" w:rsidRDefault="005A24D8" w:rsidP="005A24D8">
      <w:pPr>
        <w:pStyle w:val="11"/>
        <w:numPr>
          <w:ilvl w:val="1"/>
          <w:numId w:val="2"/>
        </w:numPr>
        <w:spacing w:line="23" w:lineRule="atLeast"/>
        <w:rPr>
          <w:rFonts w:ascii="Times New Roman" w:hAnsi="Times New Roman"/>
          <w:szCs w:val="24"/>
        </w:rPr>
      </w:pPr>
      <w:r>
        <w:rPr>
          <w:rFonts w:ascii="Times New Roman" w:hAnsi="Times New Roman"/>
          <w:szCs w:val="24"/>
        </w:rPr>
        <w:t>Срок проведения конференции: апрель.</w:t>
      </w:r>
    </w:p>
    <w:p w14:paraId="4A577D23" w14:textId="77777777" w:rsidR="005A24D8" w:rsidRDefault="005A24D8" w:rsidP="005A24D8">
      <w:pPr>
        <w:pStyle w:val="11"/>
        <w:numPr>
          <w:ilvl w:val="1"/>
          <w:numId w:val="2"/>
        </w:numPr>
        <w:spacing w:line="23" w:lineRule="atLeast"/>
        <w:rPr>
          <w:rFonts w:ascii="Times New Roman" w:hAnsi="Times New Roman"/>
        </w:rPr>
      </w:pPr>
      <w:r>
        <w:rPr>
          <w:rFonts w:ascii="Times New Roman" w:hAnsi="Times New Roman"/>
          <w:szCs w:val="24"/>
        </w:rPr>
        <w:t>Место проведения: г. Томск, МАОУ гимназия № 18 г. Томска</w:t>
      </w:r>
    </w:p>
    <w:p w14:paraId="19688A2C" w14:textId="77777777" w:rsidR="005A24D8" w:rsidRDefault="005A24D8" w:rsidP="005A24D8">
      <w:pPr>
        <w:pStyle w:val="a9"/>
        <w:numPr>
          <w:ilvl w:val="1"/>
          <w:numId w:val="2"/>
        </w:numPr>
        <w:jc w:val="both"/>
      </w:pPr>
      <w:r>
        <w:t>Учредителями Конференции являются НИ ТГУ, МАОУ гимназия № 18 г. Томска.</w:t>
      </w:r>
    </w:p>
    <w:p w14:paraId="5A898762" w14:textId="77777777" w:rsidR="005A24D8" w:rsidRDefault="005A24D8" w:rsidP="005A24D8">
      <w:pPr>
        <w:pStyle w:val="a9"/>
        <w:numPr>
          <w:ilvl w:val="1"/>
          <w:numId w:val="2"/>
        </w:numPr>
        <w:shd w:val="clear" w:color="auto" w:fill="FFFFFF"/>
        <w:autoSpaceDE w:val="0"/>
        <w:autoSpaceDN w:val="0"/>
        <w:adjustRightInd w:val="0"/>
        <w:jc w:val="both"/>
        <w:rPr>
          <w:iCs/>
          <w:color w:val="000000"/>
        </w:rPr>
      </w:pPr>
      <w:r>
        <w:rPr>
          <w:iCs/>
          <w:color w:val="000000"/>
        </w:rPr>
        <w:t>Концепция и общая направленность конференции:</w:t>
      </w:r>
    </w:p>
    <w:p w14:paraId="691BACCA" w14:textId="77777777" w:rsidR="005A24D8" w:rsidRDefault="005A24D8" w:rsidP="005A24D8">
      <w:pPr>
        <w:ind w:firstLine="450"/>
        <w:jc w:val="both"/>
      </w:pPr>
      <w:r>
        <w:t>В название конференции не случайно вынесено имя древнегреческого философа Сократа.</w:t>
      </w:r>
    </w:p>
    <w:p w14:paraId="65C0BAB1" w14:textId="77777777" w:rsidR="005A24D8" w:rsidRDefault="005A24D8" w:rsidP="005A24D8">
      <w:pPr>
        <w:ind w:firstLine="709"/>
        <w:jc w:val="both"/>
      </w:pPr>
      <w:r>
        <w:t>Сократ - величайший во всей европейской культуре образец моральной и гражданской ответственности, человек, с именем которого ассоциируется стремление к поиску истины, отказ от мертвого, догматического знания в пользу знания живого, рождаемого в диалоге и являющегося результатом индивидуального духовного усилия каждого, попытки проникнуть в суть вещей, дать свою трактовку сказанного или написанного другим.</w:t>
      </w:r>
    </w:p>
    <w:p w14:paraId="2DC6F510" w14:textId="5FF3780B" w:rsidR="005A24D8" w:rsidRDefault="005A24D8" w:rsidP="005A24D8">
      <w:pPr>
        <w:ind w:firstLine="709"/>
        <w:jc w:val="both"/>
        <w:rPr>
          <w:color w:val="000000"/>
        </w:rPr>
      </w:pPr>
      <w:r>
        <w:rPr>
          <w:i/>
        </w:rPr>
        <w:t>«Заговори, чтоб я тебя увидел» (Сократ).</w:t>
      </w:r>
      <w:r w:rsidR="00E40C05">
        <w:rPr>
          <w:i/>
        </w:rPr>
        <w:t xml:space="preserve"> </w:t>
      </w:r>
      <w:r>
        <w:t xml:space="preserve">Философ был родоначальником особой разновидности жанра </w:t>
      </w:r>
      <w:r>
        <w:rPr>
          <w:b/>
          <w:i/>
        </w:rPr>
        <w:t>диалога</w:t>
      </w:r>
      <w:r>
        <w:t xml:space="preserve">, в основе которого лежало сократическое представление о диалогической природе истины и человеческой мысли о ней. Диалогический способ искания истины противопоставлялся </w:t>
      </w:r>
      <w:r w:rsidRPr="00F862C8">
        <w:t>официальному</w:t>
      </w:r>
      <w:r w:rsidR="00F862C8">
        <w:t xml:space="preserve"> </w:t>
      </w:r>
      <w:r>
        <w:t xml:space="preserve">монологизму, претендующему на </w:t>
      </w:r>
      <w:r w:rsidRPr="00F862C8">
        <w:t>обладание готовой истиной</w:t>
      </w:r>
      <w:r>
        <w:t xml:space="preserve">, противопоставлялся и наивной самоуверенности людей, думающих, что они что-то знают, то есть владеют какими-то истинами. Истина не рождается и не находится в голове отдельного человека, она рождается </w:t>
      </w:r>
      <w:r>
        <w:rPr>
          <w:spacing w:val="40"/>
        </w:rPr>
        <w:t>между людьми</w:t>
      </w:r>
      <w:r>
        <w:t xml:space="preserve">, совместно ищущими истину, в процессе их диалогического общения. </w:t>
      </w:r>
      <w:r>
        <w:rPr>
          <w:color w:val="000000"/>
        </w:rPr>
        <w:t>Поэтому на конференции планируется работа не только секций, на которых будут подводится итоги исследования, но и дискуссионных клубов, ярмарки идей, мастер-классов, дебатов и т.д.</w:t>
      </w:r>
    </w:p>
    <w:p w14:paraId="44B43BB5" w14:textId="04AD4E6C" w:rsidR="005A24D8" w:rsidRDefault="005A24D8" w:rsidP="005A24D8">
      <w:pPr>
        <w:ind w:firstLine="709"/>
        <w:jc w:val="both"/>
        <w:rPr>
          <w:color w:val="000000"/>
          <w:shd w:val="clear" w:color="auto" w:fill="FFFFFF"/>
        </w:rPr>
      </w:pPr>
      <w:r>
        <w:rPr>
          <w:color w:val="000000"/>
        </w:rPr>
        <w:t xml:space="preserve">Своеобразие </w:t>
      </w:r>
      <w:r>
        <w:rPr>
          <w:i/>
          <w:color w:val="000000"/>
        </w:rPr>
        <w:t>гуманистической направленности конференции</w:t>
      </w:r>
      <w:r>
        <w:rPr>
          <w:color w:val="000000"/>
        </w:rPr>
        <w:t xml:space="preserve"> тоже связано с именем Сократа, который</w:t>
      </w:r>
      <w:r>
        <w:rPr>
          <w:color w:val="000000"/>
          <w:shd w:val="clear" w:color="auto" w:fill="FFFFFF"/>
        </w:rPr>
        <w:t xml:space="preserve"> перешел в своих философских воззрениях от рассмотрения природы и мира к рассмотрению человека, отождествил положительные качества человека с его знаниями, направил внимание философов на важное значение человеческой личности. Повторяя за Дельфийским Оракулом «Познай самого себя», Сократ обратился к проблеме человека, к решению вопроса о сущности человека, о его природе. Человек для Сократа — это, прежде всего, его душа. </w:t>
      </w:r>
      <w:r>
        <w:rPr>
          <w:b/>
          <w:i/>
          <w:color w:val="000000"/>
          <w:shd w:val="clear" w:color="auto" w:fill="FFFFFF"/>
        </w:rPr>
        <w:t>А под «душой» Сократ понимал наш разум, способность мышления, и совесть, нравственное начало.</w:t>
      </w:r>
      <w:r>
        <w:rPr>
          <w:color w:val="000000"/>
          <w:shd w:val="clear" w:color="auto" w:fill="FFFFFF"/>
        </w:rPr>
        <w:t xml:space="preserve"> Если сущность человека — его душа, то в особой заботе нуждается не столько его тело, сколько душа, и высшая задача воспитателя — научить людей взращиванию души. Благой и совершенной делает душу добродетель. Добродетель связана у Сократа с познанием, являющимся необходимым условием совершения хороших поступков, потому что, не понимая сути блага, не будешь знать, как действовать во имя добра.</w:t>
      </w:r>
      <w:r w:rsidR="00F862C8">
        <w:rPr>
          <w:color w:val="000000"/>
          <w:shd w:val="clear" w:color="auto" w:fill="FFFFFF"/>
        </w:rPr>
        <w:t xml:space="preserve"> </w:t>
      </w:r>
      <w:r>
        <w:rPr>
          <w:color w:val="000000"/>
          <w:shd w:val="clear" w:color="auto" w:fill="FFFFFF"/>
        </w:rPr>
        <w:lastRenderedPageBreak/>
        <w:t>Добродетель и разум совершенно не противоречат друг другу, так как мышление крайне необходимо для открытия Доброго, Прекрасного и Справедливого.</w:t>
      </w:r>
    </w:p>
    <w:p w14:paraId="516360E0" w14:textId="77777777" w:rsidR="005A24D8" w:rsidRDefault="005A24D8" w:rsidP="005A24D8">
      <w:pPr>
        <w:ind w:firstLine="709"/>
        <w:jc w:val="both"/>
        <w:rPr>
          <w:color w:val="000000"/>
        </w:rPr>
      </w:pPr>
      <w:r>
        <w:rPr>
          <w:color w:val="000000"/>
          <w:shd w:val="clear" w:color="auto" w:fill="FFFFFF"/>
        </w:rPr>
        <w:t>Таким образом, конференция еще приобретает нравственную направленность.</w:t>
      </w:r>
    </w:p>
    <w:p w14:paraId="6C884E35" w14:textId="77777777" w:rsidR="005A24D8" w:rsidRDefault="005A24D8" w:rsidP="005A24D8">
      <w:pPr>
        <w:ind w:firstLine="709"/>
        <w:jc w:val="both"/>
        <w:rPr>
          <w:rStyle w:val="ac"/>
          <w:i w:val="0"/>
          <w:iCs w:val="0"/>
          <w:shd w:val="clear" w:color="auto" w:fill="FFFFFF"/>
        </w:rPr>
      </w:pPr>
      <w:r>
        <w:rPr>
          <w:color w:val="000000"/>
          <w:shd w:val="clear" w:color="auto" w:fill="FFFFFF"/>
        </w:rPr>
        <w:t>Конференция основывается также на принципах демократичности, партнерства, равенства. Беседы Сократа вызывали восхищение. Своих слушателей он считал, в первую очередь, друзьями, а уже потом учениками. Благодаря своему необычайному обаянию, он имел влияние на людей разного возраста.</w:t>
      </w:r>
    </w:p>
    <w:p w14:paraId="442D497B" w14:textId="46E95C0E" w:rsidR="005A24D8" w:rsidRDefault="005A24D8" w:rsidP="005A24D8">
      <w:pPr>
        <w:ind w:firstLine="709"/>
        <w:jc w:val="both"/>
      </w:pPr>
      <w:r>
        <w:t>«Сибирские Афины – неофициальное название Томска, которое часто употребляется в отношении к его особому цивилизационному положению в Сибири, сравнимому с «настоящими» Афинами  – столицей Греции. Это название появилось в конце XIX века после открытия в Томске первого в Сибири университета. Таким образом, Томск стал образовательным центром всей азиатской части России». В связи с этим упоминание имени Сократа, проживавшего в Афинах ок. 469г. до н.э. по 399г. до н.э., тоже вполне оправдано и уместно.</w:t>
      </w:r>
    </w:p>
    <w:p w14:paraId="1868C1D6" w14:textId="77777777" w:rsidR="005A24D8" w:rsidRDefault="005A24D8" w:rsidP="005A24D8">
      <w:pPr>
        <w:pStyle w:val="a9"/>
        <w:numPr>
          <w:ilvl w:val="1"/>
          <w:numId w:val="2"/>
        </w:numPr>
        <w:shd w:val="clear" w:color="auto" w:fill="FFFFFF"/>
        <w:autoSpaceDE w:val="0"/>
        <w:autoSpaceDN w:val="0"/>
        <w:adjustRightInd w:val="0"/>
        <w:jc w:val="both"/>
      </w:pPr>
      <w:r>
        <w:rPr>
          <w:iCs/>
          <w:color w:val="000000"/>
        </w:rPr>
        <w:t xml:space="preserve">В программе конференции предусматриваются следующие подпрограммы: </w:t>
      </w:r>
    </w:p>
    <w:p w14:paraId="05E0F388" w14:textId="77777777" w:rsidR="005A24D8" w:rsidRDefault="005A24D8" w:rsidP="005A24D8">
      <w:pPr>
        <w:shd w:val="clear" w:color="auto" w:fill="FFFFFF"/>
        <w:autoSpaceDE w:val="0"/>
        <w:autoSpaceDN w:val="0"/>
        <w:adjustRightInd w:val="0"/>
        <w:jc w:val="both"/>
      </w:pPr>
      <w:r>
        <w:rPr>
          <w:color w:val="000000"/>
        </w:rPr>
        <w:t xml:space="preserve">- </w:t>
      </w:r>
      <w:r>
        <w:rPr>
          <w:iCs/>
          <w:color w:val="000000"/>
        </w:rPr>
        <w:t>представление и обсуждение работ,</w:t>
      </w:r>
    </w:p>
    <w:p w14:paraId="21EB5225" w14:textId="77777777" w:rsidR="005A24D8" w:rsidRDefault="005A24D8" w:rsidP="005A24D8">
      <w:pPr>
        <w:shd w:val="clear" w:color="auto" w:fill="FFFFFF"/>
        <w:autoSpaceDE w:val="0"/>
        <w:autoSpaceDN w:val="0"/>
        <w:adjustRightInd w:val="0"/>
        <w:jc w:val="both"/>
      </w:pPr>
      <w:r>
        <w:rPr>
          <w:color w:val="000000"/>
        </w:rPr>
        <w:t xml:space="preserve">- </w:t>
      </w:r>
      <w:r>
        <w:rPr>
          <w:iCs/>
          <w:color w:val="000000"/>
        </w:rPr>
        <w:t>встречи с учёными и специалистами в различных формах,</w:t>
      </w:r>
    </w:p>
    <w:p w14:paraId="5BBB0F96" w14:textId="77777777" w:rsidR="005A24D8" w:rsidRDefault="005A24D8" w:rsidP="005A24D8">
      <w:pPr>
        <w:shd w:val="clear" w:color="auto" w:fill="FFFFFF"/>
        <w:autoSpaceDE w:val="0"/>
        <w:autoSpaceDN w:val="0"/>
        <w:adjustRightInd w:val="0"/>
        <w:jc w:val="both"/>
      </w:pPr>
      <w:r>
        <w:rPr>
          <w:iCs/>
          <w:color w:val="000000"/>
        </w:rPr>
        <w:t>- методическая работа и обмен опытом между педагогами,</w:t>
      </w:r>
    </w:p>
    <w:p w14:paraId="3251C589" w14:textId="77777777" w:rsidR="005A24D8" w:rsidRDefault="005A24D8" w:rsidP="005A24D8">
      <w:pPr>
        <w:shd w:val="clear" w:color="auto" w:fill="FFFFFF"/>
        <w:autoSpaceDE w:val="0"/>
        <w:autoSpaceDN w:val="0"/>
        <w:adjustRightInd w:val="0"/>
        <w:jc w:val="both"/>
      </w:pPr>
      <w:r>
        <w:rPr>
          <w:color w:val="000000"/>
        </w:rPr>
        <w:t xml:space="preserve">-  </w:t>
      </w:r>
      <w:r>
        <w:rPr>
          <w:iCs/>
          <w:color w:val="000000"/>
        </w:rPr>
        <w:t>творческие мастерские ведущих педагогов для других руководителей работ,</w:t>
      </w:r>
    </w:p>
    <w:p w14:paraId="0613DCA9" w14:textId="77777777" w:rsidR="005A24D8" w:rsidRDefault="005A24D8" w:rsidP="005A24D8">
      <w:pPr>
        <w:shd w:val="clear" w:color="auto" w:fill="FFFFFF"/>
        <w:autoSpaceDE w:val="0"/>
        <w:autoSpaceDN w:val="0"/>
        <w:adjustRightInd w:val="0"/>
        <w:jc w:val="both"/>
      </w:pPr>
      <w:r>
        <w:rPr>
          <w:color w:val="000000"/>
        </w:rPr>
        <w:t xml:space="preserve">- </w:t>
      </w:r>
      <w:r>
        <w:rPr>
          <w:iCs/>
          <w:color w:val="000000"/>
        </w:rPr>
        <w:t>знакомства и взаимодействие участников между собой,</w:t>
      </w:r>
    </w:p>
    <w:p w14:paraId="4304E23D" w14:textId="77777777" w:rsidR="005A24D8" w:rsidRDefault="005A24D8" w:rsidP="005A24D8">
      <w:pPr>
        <w:pStyle w:val="a9"/>
        <w:numPr>
          <w:ilvl w:val="1"/>
          <w:numId w:val="2"/>
        </w:numPr>
        <w:jc w:val="both"/>
        <w:rPr>
          <w:color w:val="000000"/>
        </w:rPr>
      </w:pPr>
      <w:r>
        <w:rPr>
          <w:color w:val="000000"/>
        </w:rPr>
        <w:t>Перечень направлений:</w:t>
      </w:r>
    </w:p>
    <w:p w14:paraId="2D680365" w14:textId="77777777" w:rsidR="005A24D8" w:rsidRDefault="005A24D8" w:rsidP="005A24D8">
      <w:pPr>
        <w:pStyle w:val="a9"/>
        <w:numPr>
          <w:ilvl w:val="0"/>
          <w:numId w:val="3"/>
        </w:numPr>
        <w:jc w:val="both"/>
        <w:rPr>
          <w:color w:val="000000"/>
        </w:rPr>
      </w:pPr>
      <w:r>
        <w:rPr>
          <w:color w:val="000000"/>
        </w:rPr>
        <w:t>Конкурс проектных работ</w:t>
      </w:r>
    </w:p>
    <w:p w14:paraId="0A570D3D" w14:textId="77777777" w:rsidR="005A24D8" w:rsidRDefault="005A24D8" w:rsidP="005A24D8">
      <w:pPr>
        <w:pStyle w:val="a9"/>
        <w:numPr>
          <w:ilvl w:val="0"/>
          <w:numId w:val="3"/>
        </w:numPr>
        <w:jc w:val="both"/>
        <w:rPr>
          <w:color w:val="000000"/>
        </w:rPr>
      </w:pPr>
      <w:r>
        <w:rPr>
          <w:color w:val="000000"/>
        </w:rPr>
        <w:t>Конкурс исследовательских работ</w:t>
      </w:r>
    </w:p>
    <w:p w14:paraId="48A3A4F1" w14:textId="77777777" w:rsidR="005A24D8" w:rsidRDefault="005A24D8" w:rsidP="005A24D8">
      <w:pPr>
        <w:pStyle w:val="a9"/>
        <w:numPr>
          <w:ilvl w:val="0"/>
          <w:numId w:val="3"/>
        </w:numPr>
        <w:jc w:val="both"/>
        <w:rPr>
          <w:color w:val="000000"/>
        </w:rPr>
      </w:pPr>
      <w:r>
        <w:rPr>
          <w:color w:val="000000"/>
        </w:rPr>
        <w:t>конкурс рефератов</w:t>
      </w:r>
    </w:p>
    <w:p w14:paraId="48FB8BD7" w14:textId="77777777" w:rsidR="005A24D8" w:rsidRDefault="005A24D8" w:rsidP="005A24D8">
      <w:pPr>
        <w:pStyle w:val="a9"/>
        <w:numPr>
          <w:ilvl w:val="0"/>
          <w:numId w:val="3"/>
        </w:numPr>
        <w:jc w:val="both"/>
        <w:rPr>
          <w:color w:val="000000"/>
        </w:rPr>
      </w:pPr>
      <w:r>
        <w:rPr>
          <w:color w:val="000000"/>
        </w:rPr>
        <w:t xml:space="preserve">мастер-классы педагогов </w:t>
      </w:r>
    </w:p>
    <w:p w14:paraId="75308C39" w14:textId="77777777" w:rsidR="005A24D8" w:rsidRDefault="005A24D8" w:rsidP="005A24D8">
      <w:pPr>
        <w:pStyle w:val="a9"/>
        <w:numPr>
          <w:ilvl w:val="0"/>
          <w:numId w:val="3"/>
        </w:numPr>
        <w:jc w:val="both"/>
        <w:rPr>
          <w:color w:val="000000"/>
        </w:rPr>
      </w:pPr>
      <w:r>
        <w:rPr>
          <w:color w:val="000000"/>
        </w:rPr>
        <w:t>круглый стол</w:t>
      </w:r>
    </w:p>
    <w:p w14:paraId="62804DBB" w14:textId="77777777" w:rsidR="005A24D8" w:rsidRDefault="005A24D8" w:rsidP="005A24D8">
      <w:pPr>
        <w:ind w:firstLine="360"/>
        <w:jc w:val="both"/>
        <w:rPr>
          <w:b/>
          <w:color w:val="000000"/>
        </w:rPr>
      </w:pPr>
      <w:r>
        <w:rPr>
          <w:b/>
          <w:color w:val="000000"/>
        </w:rPr>
        <w:t>В рамках конференции планируется работа следующих секций:</w:t>
      </w:r>
    </w:p>
    <w:p w14:paraId="6F32F5D8" w14:textId="77777777" w:rsidR="005A24D8" w:rsidRDefault="005A24D8" w:rsidP="005A24D8">
      <w:pPr>
        <w:ind w:firstLine="360"/>
        <w:jc w:val="both"/>
        <w:rPr>
          <w:color w:val="000000"/>
        </w:rPr>
      </w:pPr>
      <w:r>
        <w:rPr>
          <w:b/>
          <w:color w:val="000000"/>
        </w:rPr>
        <w:t>«Юный исследователь»</w:t>
      </w:r>
      <w:r>
        <w:rPr>
          <w:color w:val="000000"/>
        </w:rPr>
        <w:t xml:space="preserve"> (начальная школа)</w:t>
      </w:r>
    </w:p>
    <w:p w14:paraId="110E436D" w14:textId="77777777" w:rsidR="005A24D8" w:rsidRDefault="005A24D8" w:rsidP="005A24D8">
      <w:pPr>
        <w:ind w:firstLine="360"/>
        <w:jc w:val="both"/>
        <w:rPr>
          <w:color w:val="000000"/>
        </w:rPr>
      </w:pPr>
      <w:r>
        <w:rPr>
          <w:b/>
          <w:color w:val="000000"/>
        </w:rPr>
        <w:t>«Человек и технический прогресс»</w:t>
      </w:r>
      <w:r>
        <w:rPr>
          <w:color w:val="000000"/>
        </w:rPr>
        <w:t xml:space="preserve"> (физика, математика, информатика) </w:t>
      </w:r>
    </w:p>
    <w:p w14:paraId="6B3D6C0F" w14:textId="77777777" w:rsidR="005A24D8" w:rsidRDefault="005A24D8" w:rsidP="005A24D8">
      <w:pPr>
        <w:ind w:firstLine="360"/>
        <w:jc w:val="both"/>
        <w:rPr>
          <w:color w:val="000000"/>
        </w:rPr>
      </w:pPr>
      <w:r>
        <w:rPr>
          <w:b/>
          <w:color w:val="000000"/>
        </w:rPr>
        <w:t>«Мир и человек»</w:t>
      </w:r>
      <w:r>
        <w:rPr>
          <w:color w:val="000000"/>
        </w:rPr>
        <w:t xml:space="preserve"> (биология, химия, география, экология, технология, физическая культура, ОБЖ)</w:t>
      </w:r>
    </w:p>
    <w:p w14:paraId="2E6775E2" w14:textId="77777777" w:rsidR="005A24D8" w:rsidRDefault="005A24D8" w:rsidP="005A24D8">
      <w:pPr>
        <w:ind w:firstLine="360"/>
        <w:jc w:val="both"/>
        <w:rPr>
          <w:color w:val="000000"/>
        </w:rPr>
      </w:pPr>
      <w:r>
        <w:rPr>
          <w:b/>
          <w:color w:val="000000"/>
        </w:rPr>
        <w:t>«Человек в мире людей»</w:t>
      </w:r>
      <w:r>
        <w:rPr>
          <w:color w:val="000000"/>
        </w:rPr>
        <w:t xml:space="preserve"> (литературоведение, лингвистика, история, обществознание, иностранные языки, мировая художественная культура, психология)</w:t>
      </w:r>
    </w:p>
    <w:p w14:paraId="52223172" w14:textId="77777777" w:rsidR="005A24D8" w:rsidRDefault="005A24D8" w:rsidP="005A24D8">
      <w:pPr>
        <w:ind w:firstLine="360"/>
        <w:jc w:val="both"/>
        <w:rPr>
          <w:color w:val="000000"/>
        </w:rPr>
      </w:pPr>
      <w:r>
        <w:rPr>
          <w:b/>
          <w:color w:val="000000"/>
        </w:rPr>
        <w:t xml:space="preserve">«Язык в мире науки» </w:t>
      </w:r>
      <w:r>
        <w:rPr>
          <w:color w:val="000000"/>
        </w:rPr>
        <w:t>(работы по разным предметным направлениям на английском языке)</w:t>
      </w:r>
    </w:p>
    <w:p w14:paraId="04CFD429" w14:textId="77777777" w:rsidR="005A24D8" w:rsidRDefault="005A24D8" w:rsidP="005A24D8">
      <w:pPr>
        <w:shd w:val="clear" w:color="auto" w:fill="FFFFFF"/>
        <w:autoSpaceDE w:val="0"/>
        <w:autoSpaceDN w:val="0"/>
        <w:adjustRightInd w:val="0"/>
        <w:rPr>
          <w:b/>
        </w:rPr>
      </w:pPr>
    </w:p>
    <w:p w14:paraId="340AD208" w14:textId="77777777" w:rsidR="005A24D8" w:rsidRDefault="005A24D8" w:rsidP="005A24D8">
      <w:pPr>
        <w:shd w:val="clear" w:color="auto" w:fill="FFFFFF"/>
        <w:autoSpaceDE w:val="0"/>
        <w:autoSpaceDN w:val="0"/>
        <w:adjustRightInd w:val="0"/>
        <w:jc w:val="center"/>
        <w:rPr>
          <w:b/>
        </w:rPr>
      </w:pPr>
      <w:r>
        <w:rPr>
          <w:b/>
        </w:rPr>
        <w:t>2. Цели и задачи конференции</w:t>
      </w:r>
    </w:p>
    <w:p w14:paraId="1E284C08" w14:textId="77777777" w:rsidR="005A24D8" w:rsidRDefault="005A24D8" w:rsidP="005A24D8">
      <w:pPr>
        <w:jc w:val="both"/>
      </w:pPr>
      <w:r>
        <w:t>2.1. Основной целью Конференции является создание единого образовательного пространства, обеспечивающего развитие учебно-исследовательской и проектной деятельности школьников, направленной на исследование гуманистических аспектов науки.</w:t>
      </w:r>
    </w:p>
    <w:p w14:paraId="0AF9A18E" w14:textId="77777777" w:rsidR="005A24D8" w:rsidRDefault="005A24D8" w:rsidP="005A24D8">
      <w:pPr>
        <w:jc w:val="both"/>
      </w:pPr>
      <w:r>
        <w:t>2.2. Задачами Конференции являются:</w:t>
      </w:r>
    </w:p>
    <w:p w14:paraId="25B7857A" w14:textId="77777777" w:rsidR="005A24D8" w:rsidRDefault="005A24D8" w:rsidP="005A24D8">
      <w:pPr>
        <w:pStyle w:val="11"/>
        <w:tabs>
          <w:tab w:val="left" w:pos="426"/>
        </w:tabs>
        <w:spacing w:line="23" w:lineRule="atLeast"/>
        <w:ind w:firstLine="0"/>
        <w:rPr>
          <w:rFonts w:ascii="Times New Roman" w:hAnsi="Times New Roman"/>
          <w:szCs w:val="24"/>
        </w:rPr>
      </w:pPr>
      <w:r>
        <w:rPr>
          <w:rFonts w:ascii="Times New Roman" w:hAnsi="Times New Roman"/>
        </w:rPr>
        <w:t>- выявление и поддержка интеллектуально-одаренных обучающихся, развитие их творческих способностей и интереса к научной, учебно-исследовательской и проектной</w:t>
      </w:r>
      <w:r>
        <w:t xml:space="preserve"> </w:t>
      </w:r>
      <w:r>
        <w:rPr>
          <w:rFonts w:ascii="Times New Roman" w:hAnsi="Times New Roman"/>
        </w:rPr>
        <w:t>деятельности;</w:t>
      </w:r>
    </w:p>
    <w:p w14:paraId="0C885857" w14:textId="77777777" w:rsidR="005A24D8" w:rsidRDefault="005A24D8" w:rsidP="005A24D8">
      <w:pPr>
        <w:shd w:val="clear" w:color="auto" w:fill="FFFFFF"/>
        <w:autoSpaceDE w:val="0"/>
        <w:autoSpaceDN w:val="0"/>
        <w:adjustRightInd w:val="0"/>
        <w:jc w:val="both"/>
      </w:pPr>
      <w:r>
        <w:t xml:space="preserve">- демонстрация и пропаганда лучших достижений обучающихся, опыта работы образовательных учреждений по организации учебно-исследовательской и проектной деятельности, </w:t>
      </w:r>
      <w:r>
        <w:rPr>
          <w:iCs/>
          <w:color w:val="000000"/>
        </w:rPr>
        <w:t>установление личных контактов обучающихся;</w:t>
      </w:r>
    </w:p>
    <w:p w14:paraId="65B1ABDD" w14:textId="77777777" w:rsidR="005A24D8" w:rsidRDefault="005A24D8" w:rsidP="005A24D8">
      <w:pPr>
        <w:pStyle w:val="11"/>
        <w:tabs>
          <w:tab w:val="left" w:pos="426"/>
        </w:tabs>
        <w:spacing w:line="23" w:lineRule="atLeast"/>
        <w:ind w:firstLine="0"/>
        <w:rPr>
          <w:rFonts w:ascii="Times New Roman" w:hAnsi="Times New Roman"/>
          <w:szCs w:val="24"/>
        </w:rPr>
      </w:pPr>
      <w:r>
        <w:rPr>
          <w:rFonts w:ascii="Times New Roman" w:hAnsi="Times New Roman"/>
        </w:rPr>
        <w:t>- активизация научного сотрудничества педагогов и обучающихся по темам исследовательского типа, способствующих формированию мотивации к проектно-исследовательской работе;</w:t>
      </w:r>
    </w:p>
    <w:p w14:paraId="6C1B2835" w14:textId="77777777" w:rsidR="005A24D8" w:rsidRDefault="005A24D8" w:rsidP="005A24D8">
      <w:pPr>
        <w:pStyle w:val="11"/>
        <w:tabs>
          <w:tab w:val="left" w:pos="426"/>
        </w:tabs>
        <w:spacing w:line="23" w:lineRule="atLeast"/>
        <w:ind w:firstLine="0"/>
        <w:rPr>
          <w:rFonts w:ascii="Times New Roman" w:hAnsi="Times New Roman"/>
          <w:szCs w:val="24"/>
        </w:rPr>
      </w:pPr>
      <w:r>
        <w:rPr>
          <w:rFonts w:ascii="Times New Roman" w:hAnsi="Times New Roman"/>
        </w:rPr>
        <w:t xml:space="preserve">- совершенствование работы учителей по организации школьной учебно-исследовательской и проектной работы как одной из форм вхождения обучающегося в пространство культуры, </w:t>
      </w:r>
      <w:r>
        <w:rPr>
          <w:rFonts w:ascii="Times New Roman" w:hAnsi="Times New Roman"/>
          <w:iCs/>
          <w:color w:val="000000"/>
        </w:rPr>
        <w:t>обучение руководителей работ практике руководства детскими</w:t>
      </w:r>
      <w:r>
        <w:rPr>
          <w:rFonts w:ascii="Times New Roman" w:hAnsi="Times New Roman"/>
          <w:color w:val="000000"/>
        </w:rPr>
        <w:t xml:space="preserve"> ис</w:t>
      </w:r>
      <w:r>
        <w:rPr>
          <w:rFonts w:ascii="Times New Roman" w:hAnsi="Times New Roman"/>
          <w:iCs/>
          <w:color w:val="000000"/>
        </w:rPr>
        <w:t>следованиями;</w:t>
      </w:r>
    </w:p>
    <w:p w14:paraId="68E25ACF" w14:textId="77777777" w:rsidR="005A24D8" w:rsidRDefault="005A24D8" w:rsidP="005A24D8">
      <w:pPr>
        <w:pStyle w:val="11"/>
        <w:tabs>
          <w:tab w:val="left" w:pos="426"/>
        </w:tabs>
        <w:spacing w:line="23" w:lineRule="atLeast"/>
        <w:ind w:firstLine="0"/>
        <w:rPr>
          <w:rFonts w:ascii="Times New Roman" w:hAnsi="Times New Roman"/>
          <w:spacing w:val="-2"/>
          <w:szCs w:val="24"/>
        </w:rPr>
      </w:pPr>
      <w:r>
        <w:rPr>
          <w:rFonts w:ascii="Times New Roman" w:hAnsi="Times New Roman"/>
          <w:color w:val="000000"/>
        </w:rPr>
        <w:lastRenderedPageBreak/>
        <w:t xml:space="preserve">- развитие образовательной сети, </w:t>
      </w:r>
      <w:r>
        <w:rPr>
          <w:rFonts w:ascii="Times New Roman" w:hAnsi="Times New Roman"/>
          <w:spacing w:val="-2"/>
          <w:szCs w:val="24"/>
        </w:rPr>
        <w:t xml:space="preserve">формирование творческих связей с исследовательскими коллективами, организация взаимного общения, </w:t>
      </w:r>
      <w:r>
        <w:rPr>
          <w:rFonts w:ascii="Times New Roman" w:hAnsi="Times New Roman"/>
          <w:iCs/>
          <w:color w:val="000000"/>
        </w:rPr>
        <w:t>установление долговременных профессиональных связей</w:t>
      </w:r>
      <w:r>
        <w:rPr>
          <w:rFonts w:ascii="Times New Roman" w:hAnsi="Times New Roman"/>
          <w:spacing w:val="-2"/>
          <w:szCs w:val="24"/>
        </w:rPr>
        <w:t>;</w:t>
      </w:r>
    </w:p>
    <w:p w14:paraId="4EC2A438" w14:textId="77777777" w:rsidR="005A24D8" w:rsidRDefault="005A24D8" w:rsidP="005A24D8">
      <w:pPr>
        <w:shd w:val="clear" w:color="auto" w:fill="FFFFFF"/>
        <w:autoSpaceDE w:val="0"/>
        <w:autoSpaceDN w:val="0"/>
        <w:adjustRightInd w:val="0"/>
        <w:jc w:val="both"/>
      </w:pPr>
      <w:r>
        <w:t xml:space="preserve">- привлечение к работе с обучающимися ученых научно-исследовательских центров, вузов; </w:t>
      </w:r>
      <w:r>
        <w:rPr>
          <w:iCs/>
          <w:color w:val="000000"/>
        </w:rPr>
        <w:t>содержательное общение учащихся с учёными и экспертами;</w:t>
      </w:r>
    </w:p>
    <w:p w14:paraId="1C22DD33" w14:textId="77777777" w:rsidR="005A24D8" w:rsidRDefault="005A24D8" w:rsidP="005A24D8">
      <w:pPr>
        <w:pStyle w:val="11"/>
        <w:tabs>
          <w:tab w:val="left" w:pos="426"/>
        </w:tabs>
        <w:spacing w:line="23" w:lineRule="atLeast"/>
        <w:ind w:firstLine="0"/>
        <w:rPr>
          <w:rFonts w:ascii="Times New Roman" w:hAnsi="Times New Roman"/>
          <w:szCs w:val="24"/>
        </w:rPr>
      </w:pPr>
      <w:r>
        <w:rPr>
          <w:rFonts w:ascii="Times New Roman" w:hAnsi="Times New Roman"/>
          <w:szCs w:val="24"/>
        </w:rPr>
        <w:t>- сохранение традиций и престижа Российского гуманистического образования;</w:t>
      </w:r>
    </w:p>
    <w:p w14:paraId="008CB3BD" w14:textId="77777777" w:rsidR="005A24D8" w:rsidRDefault="005A24D8" w:rsidP="005A24D8">
      <w:pPr>
        <w:pStyle w:val="11"/>
        <w:tabs>
          <w:tab w:val="left" w:pos="426"/>
        </w:tabs>
        <w:spacing w:line="23" w:lineRule="atLeast"/>
        <w:ind w:firstLine="0"/>
      </w:pPr>
      <w:r>
        <w:rPr>
          <w:rFonts w:ascii="Times New Roman" w:hAnsi="Times New Roman"/>
          <w:szCs w:val="24"/>
        </w:rPr>
        <w:t>- привлечение общественного внимания к проблемам гуманистической направленности развития науки и общества.</w:t>
      </w:r>
    </w:p>
    <w:p w14:paraId="30D814B4" w14:textId="77777777" w:rsidR="005A24D8" w:rsidRDefault="005A24D8" w:rsidP="005A24D8">
      <w:pPr>
        <w:pStyle w:val="11"/>
        <w:tabs>
          <w:tab w:val="left" w:pos="426"/>
        </w:tabs>
        <w:spacing w:line="23" w:lineRule="atLeast"/>
        <w:ind w:left="284" w:firstLine="0"/>
        <w:jc w:val="center"/>
        <w:rPr>
          <w:rFonts w:ascii="Times New Roman" w:hAnsi="Times New Roman"/>
          <w:b/>
          <w:szCs w:val="24"/>
        </w:rPr>
      </w:pPr>
      <w:r>
        <w:rPr>
          <w:rFonts w:ascii="Times New Roman" w:eastAsia="Times New Roman" w:hAnsi="Times New Roman"/>
          <w:b/>
          <w:szCs w:val="24"/>
          <w:lang w:eastAsia="ru-RU"/>
        </w:rPr>
        <w:t>3. Участники конференции</w:t>
      </w:r>
    </w:p>
    <w:p w14:paraId="6C9F1C53" w14:textId="77777777" w:rsidR="005A24D8" w:rsidRDefault="005A24D8" w:rsidP="005A24D8">
      <w:pPr>
        <w:pStyle w:val="11"/>
        <w:spacing w:line="23" w:lineRule="atLeast"/>
        <w:ind w:firstLine="0"/>
        <w:rPr>
          <w:rFonts w:ascii="Times New Roman" w:hAnsi="Times New Roman"/>
          <w:spacing w:val="-2"/>
          <w:szCs w:val="24"/>
        </w:rPr>
      </w:pPr>
      <w:r>
        <w:rPr>
          <w:rFonts w:ascii="Times New Roman" w:hAnsi="Times New Roman"/>
          <w:spacing w:val="-2"/>
          <w:szCs w:val="24"/>
        </w:rPr>
        <w:t>Участниками конференции могут быть:</w:t>
      </w:r>
    </w:p>
    <w:p w14:paraId="2F0E86D0" w14:textId="77777777" w:rsidR="005A24D8" w:rsidRDefault="005A24D8" w:rsidP="005A24D8">
      <w:pPr>
        <w:pStyle w:val="11"/>
        <w:numPr>
          <w:ilvl w:val="0"/>
          <w:numId w:val="4"/>
        </w:numPr>
        <w:spacing w:line="23" w:lineRule="atLeast"/>
        <w:ind w:firstLine="0"/>
        <w:rPr>
          <w:rFonts w:ascii="Times New Roman" w:hAnsi="Times New Roman"/>
          <w:spacing w:val="-2"/>
          <w:szCs w:val="24"/>
        </w:rPr>
      </w:pPr>
      <w:r>
        <w:rPr>
          <w:rFonts w:ascii="Times New Roman" w:hAnsi="Times New Roman"/>
          <w:spacing w:val="-2"/>
          <w:szCs w:val="24"/>
        </w:rPr>
        <w:t xml:space="preserve">обучающиеся 1–11 классов общеобразовательных школ, лицеев, гимназий, воспитанники учреждений дополнительного образования, </w:t>
      </w:r>
    </w:p>
    <w:p w14:paraId="5B56B5F3" w14:textId="77777777" w:rsidR="005A24D8" w:rsidRDefault="005A24D8" w:rsidP="005A24D8">
      <w:pPr>
        <w:pStyle w:val="11"/>
        <w:numPr>
          <w:ilvl w:val="0"/>
          <w:numId w:val="4"/>
        </w:numPr>
        <w:spacing w:line="23" w:lineRule="atLeast"/>
        <w:ind w:firstLine="0"/>
        <w:rPr>
          <w:rFonts w:ascii="Times New Roman" w:hAnsi="Times New Roman"/>
          <w:spacing w:val="-2"/>
          <w:szCs w:val="24"/>
        </w:rPr>
      </w:pPr>
      <w:r>
        <w:rPr>
          <w:rFonts w:ascii="Times New Roman" w:hAnsi="Times New Roman"/>
          <w:spacing w:val="-2"/>
          <w:szCs w:val="24"/>
        </w:rPr>
        <w:t>студенты средних специальных и высших учебных заведений г. Томска.</w:t>
      </w:r>
    </w:p>
    <w:p w14:paraId="288F03B2" w14:textId="77777777" w:rsidR="005A24D8" w:rsidRDefault="005A24D8" w:rsidP="005A24D8">
      <w:pPr>
        <w:pStyle w:val="a9"/>
        <w:jc w:val="both"/>
      </w:pPr>
      <w:r>
        <w:t>Обязательно участие руководителя работы.</w:t>
      </w:r>
    </w:p>
    <w:p w14:paraId="118D8408" w14:textId="77777777" w:rsidR="005A24D8" w:rsidRDefault="005A24D8" w:rsidP="005A24D8">
      <w:pPr>
        <w:pStyle w:val="a9"/>
        <w:numPr>
          <w:ilvl w:val="0"/>
          <w:numId w:val="4"/>
        </w:numPr>
        <w:ind w:firstLine="0"/>
        <w:jc w:val="both"/>
      </w:pPr>
      <w:r>
        <w:t xml:space="preserve">педагоги </w:t>
      </w:r>
      <w:r>
        <w:rPr>
          <w:spacing w:val="-2"/>
        </w:rPr>
        <w:t>общеобразовательных школ, лицеев, гимназий, учреждений дополнительного образования;</w:t>
      </w:r>
    </w:p>
    <w:p w14:paraId="7D0EDB81" w14:textId="77777777" w:rsidR="005A24D8" w:rsidRDefault="005A24D8" w:rsidP="005A24D8">
      <w:pPr>
        <w:pStyle w:val="a9"/>
        <w:numPr>
          <w:ilvl w:val="0"/>
          <w:numId w:val="4"/>
        </w:numPr>
        <w:ind w:firstLine="0"/>
        <w:jc w:val="both"/>
      </w:pPr>
      <w:r>
        <w:rPr>
          <w:spacing w:val="-2"/>
        </w:rPr>
        <w:t>совместное участие педагогов и обучающихся.</w:t>
      </w:r>
    </w:p>
    <w:p w14:paraId="3E07D155" w14:textId="77777777" w:rsidR="005A24D8" w:rsidRDefault="005A24D8" w:rsidP="005A24D8">
      <w:pPr>
        <w:pStyle w:val="11"/>
        <w:spacing w:line="240" w:lineRule="auto"/>
        <w:ind w:firstLine="284"/>
        <w:rPr>
          <w:rFonts w:ascii="Times New Roman" w:hAnsi="Times New Roman"/>
          <w:spacing w:val="-2"/>
          <w:szCs w:val="24"/>
        </w:rPr>
      </w:pPr>
    </w:p>
    <w:p w14:paraId="4CF69241" w14:textId="77777777" w:rsidR="005A24D8" w:rsidRDefault="005A24D8" w:rsidP="005A24D8">
      <w:pPr>
        <w:pStyle w:val="11"/>
        <w:numPr>
          <w:ilvl w:val="0"/>
          <w:numId w:val="5"/>
        </w:numPr>
        <w:spacing w:line="240" w:lineRule="auto"/>
        <w:jc w:val="center"/>
        <w:rPr>
          <w:rFonts w:ascii="Times New Roman" w:hAnsi="Times New Roman"/>
          <w:b/>
          <w:spacing w:val="-2"/>
          <w:szCs w:val="24"/>
        </w:rPr>
      </w:pPr>
      <w:r>
        <w:rPr>
          <w:rFonts w:ascii="Times New Roman" w:hAnsi="Times New Roman"/>
          <w:b/>
          <w:spacing w:val="-2"/>
          <w:szCs w:val="24"/>
        </w:rPr>
        <w:t>Руководство конференцией</w:t>
      </w:r>
    </w:p>
    <w:p w14:paraId="2A55A26E" w14:textId="77777777" w:rsidR="005A24D8" w:rsidRDefault="005A24D8" w:rsidP="005A24D8">
      <w:pPr>
        <w:pStyle w:val="11"/>
        <w:widowControl w:val="0"/>
        <w:spacing w:line="240" w:lineRule="auto"/>
        <w:ind w:firstLine="0"/>
        <w:rPr>
          <w:rFonts w:ascii="Times New Roman" w:hAnsi="Times New Roman"/>
          <w:szCs w:val="24"/>
        </w:rPr>
      </w:pPr>
      <w:r>
        <w:rPr>
          <w:rFonts w:ascii="Times New Roman" w:hAnsi="Times New Roman"/>
          <w:szCs w:val="24"/>
        </w:rPr>
        <w:t xml:space="preserve">4.1 Общее руководство конференцией осуществляет организационный комитет (Оргкомитет). </w:t>
      </w:r>
    </w:p>
    <w:p w14:paraId="32450F22" w14:textId="77777777" w:rsidR="005A24D8" w:rsidRDefault="005A24D8" w:rsidP="005A24D8">
      <w:pPr>
        <w:jc w:val="both"/>
      </w:pPr>
      <w:r>
        <w:t xml:space="preserve"> Оргкомитет:</w:t>
      </w:r>
    </w:p>
    <w:p w14:paraId="1E625588" w14:textId="77777777" w:rsidR="005A24D8" w:rsidRDefault="005A24D8" w:rsidP="005A24D8">
      <w:pPr>
        <w:pStyle w:val="a9"/>
        <w:numPr>
          <w:ilvl w:val="0"/>
          <w:numId w:val="4"/>
        </w:numPr>
        <w:jc w:val="both"/>
      </w:pPr>
      <w:r>
        <w:t>готовит нормативные документы, регламентирующие проведение Конференции;</w:t>
      </w:r>
    </w:p>
    <w:p w14:paraId="3D781581" w14:textId="77777777" w:rsidR="005A24D8" w:rsidRDefault="005A24D8" w:rsidP="005A24D8">
      <w:pPr>
        <w:pStyle w:val="a9"/>
        <w:numPr>
          <w:ilvl w:val="0"/>
          <w:numId w:val="4"/>
        </w:numPr>
        <w:jc w:val="both"/>
      </w:pPr>
      <w:r>
        <w:t>доводит до сведения участников все документы по организации Конференции;</w:t>
      </w:r>
    </w:p>
    <w:p w14:paraId="42DDBA33" w14:textId="77777777" w:rsidR="005A24D8" w:rsidRDefault="005A24D8" w:rsidP="005A24D8">
      <w:pPr>
        <w:pStyle w:val="a9"/>
        <w:numPr>
          <w:ilvl w:val="0"/>
          <w:numId w:val="4"/>
        </w:numPr>
        <w:jc w:val="both"/>
      </w:pPr>
      <w:r>
        <w:t>планирует и организует работу Конференции;</w:t>
      </w:r>
    </w:p>
    <w:p w14:paraId="4F3D032E" w14:textId="77777777" w:rsidR="005A24D8" w:rsidRDefault="005A24D8" w:rsidP="005A24D8">
      <w:pPr>
        <w:pStyle w:val="a9"/>
        <w:numPr>
          <w:ilvl w:val="0"/>
          <w:numId w:val="4"/>
        </w:numPr>
        <w:jc w:val="both"/>
      </w:pPr>
      <w:r>
        <w:t>проводит работу по подготовке и проведению Конференции;</w:t>
      </w:r>
    </w:p>
    <w:p w14:paraId="72AFCE94" w14:textId="77777777" w:rsidR="005A24D8" w:rsidRDefault="005A24D8" w:rsidP="005A24D8">
      <w:pPr>
        <w:pStyle w:val="a9"/>
        <w:numPr>
          <w:ilvl w:val="0"/>
          <w:numId w:val="4"/>
        </w:numPr>
        <w:jc w:val="both"/>
      </w:pPr>
      <w:r>
        <w:t>формирует экспертный совет, состав экспертных комиссий Конференции;</w:t>
      </w:r>
    </w:p>
    <w:p w14:paraId="5D94FFEC" w14:textId="77777777" w:rsidR="005A24D8" w:rsidRDefault="005A24D8" w:rsidP="005A24D8">
      <w:pPr>
        <w:pStyle w:val="a9"/>
        <w:numPr>
          <w:ilvl w:val="0"/>
          <w:numId w:val="4"/>
        </w:numPr>
        <w:jc w:val="both"/>
      </w:pPr>
      <w:r>
        <w:t>утверждает программу, список участников, протоколы экспертных комиссий, сметы расходов Конференции;</w:t>
      </w:r>
    </w:p>
    <w:p w14:paraId="382AD9D3" w14:textId="77777777" w:rsidR="005A24D8" w:rsidRDefault="005A24D8" w:rsidP="005A24D8">
      <w:pPr>
        <w:pStyle w:val="a9"/>
        <w:numPr>
          <w:ilvl w:val="0"/>
          <w:numId w:val="4"/>
        </w:numPr>
        <w:jc w:val="both"/>
      </w:pPr>
      <w:r>
        <w:t>принимает замечания, вопросы, предложения по организации Конференции;</w:t>
      </w:r>
    </w:p>
    <w:p w14:paraId="5EF34C5E" w14:textId="6A1C230A" w:rsidR="005A24D8" w:rsidRDefault="005A24D8" w:rsidP="005A24D8">
      <w:pPr>
        <w:pStyle w:val="a9"/>
        <w:numPr>
          <w:ilvl w:val="0"/>
          <w:numId w:val="4"/>
        </w:numPr>
        <w:jc w:val="both"/>
      </w:pPr>
      <w:r>
        <w:t>представляет отчет по итогам Конференции;</w:t>
      </w:r>
    </w:p>
    <w:p w14:paraId="36C58E63" w14:textId="77777777" w:rsidR="005A24D8" w:rsidRDefault="005A24D8" w:rsidP="005A24D8">
      <w:pPr>
        <w:pStyle w:val="a9"/>
        <w:numPr>
          <w:ilvl w:val="0"/>
          <w:numId w:val="4"/>
        </w:numPr>
        <w:jc w:val="both"/>
      </w:pPr>
      <w:r>
        <w:t>готовит материалы для церемонии награждения;</w:t>
      </w:r>
    </w:p>
    <w:p w14:paraId="53F43671" w14:textId="77777777" w:rsidR="005A24D8" w:rsidRDefault="005A24D8" w:rsidP="005A24D8">
      <w:pPr>
        <w:pStyle w:val="a9"/>
        <w:numPr>
          <w:ilvl w:val="0"/>
          <w:numId w:val="4"/>
        </w:numPr>
        <w:jc w:val="both"/>
      </w:pPr>
      <w:r>
        <w:t>освещает результаты Конференции.</w:t>
      </w:r>
    </w:p>
    <w:p w14:paraId="5AD97C05" w14:textId="77777777" w:rsidR="005A24D8" w:rsidRDefault="005A24D8" w:rsidP="005A24D8">
      <w:pPr>
        <w:pStyle w:val="11"/>
        <w:widowControl w:val="0"/>
        <w:numPr>
          <w:ilvl w:val="0"/>
          <w:numId w:val="4"/>
        </w:numPr>
        <w:spacing w:line="240" w:lineRule="auto"/>
        <w:rPr>
          <w:rFonts w:ascii="Times New Roman" w:hAnsi="Times New Roman"/>
          <w:szCs w:val="24"/>
        </w:rPr>
      </w:pPr>
      <w:r>
        <w:rPr>
          <w:rFonts w:ascii="Times New Roman" w:hAnsi="Times New Roman"/>
          <w:szCs w:val="24"/>
        </w:rPr>
        <w:t>решает иные вопросы по организации работы Конференции.</w:t>
      </w:r>
    </w:p>
    <w:p w14:paraId="6477A607" w14:textId="77777777" w:rsidR="005A24D8" w:rsidRDefault="005A24D8" w:rsidP="005A24D8">
      <w:pPr>
        <w:pStyle w:val="11"/>
        <w:spacing w:line="23" w:lineRule="atLeast"/>
        <w:ind w:firstLine="0"/>
        <w:rPr>
          <w:rFonts w:ascii="Times New Roman" w:hAnsi="Times New Roman"/>
          <w:szCs w:val="24"/>
        </w:rPr>
      </w:pPr>
      <w:r>
        <w:rPr>
          <w:rFonts w:ascii="Times New Roman" w:hAnsi="Times New Roman"/>
          <w:szCs w:val="24"/>
        </w:rPr>
        <w:t xml:space="preserve">4.2 Экспертный совет отвечает за научную программу конференции, формирует состав экспертных комиссий секций из педагогов, ученых и специалистов вузов и организаций, осуществляющих научно-методическое обеспечение конференции, выпускников, обучающихся или работающих в профильных областях науки. Руководители экспертных комиссий являются членами экспертного совета. </w:t>
      </w:r>
    </w:p>
    <w:p w14:paraId="5D294F0E" w14:textId="3E88BE61" w:rsidR="005A24D8" w:rsidRDefault="005A24D8" w:rsidP="005A24D8">
      <w:pPr>
        <w:jc w:val="both"/>
      </w:pPr>
      <w:r>
        <w:t>4.3.</w:t>
      </w:r>
      <w:r w:rsidR="00B85D5F">
        <w:t xml:space="preserve"> </w:t>
      </w:r>
      <w:r>
        <w:t>Экспертные комиссии</w:t>
      </w:r>
      <w:r w:rsidR="00630169">
        <w:t xml:space="preserve"> </w:t>
      </w:r>
      <w:r>
        <w:t>оценивают и рецензируют (по желанию участников и на платной основе) представленные работы и определяют победителей и призеров Конференции.</w:t>
      </w:r>
    </w:p>
    <w:p w14:paraId="14CAB73D" w14:textId="77777777" w:rsidR="005A24D8" w:rsidRDefault="005A24D8" w:rsidP="005A24D8">
      <w:pPr>
        <w:pStyle w:val="11"/>
        <w:spacing w:line="23" w:lineRule="atLeast"/>
        <w:ind w:firstLine="0"/>
        <w:rPr>
          <w:rFonts w:ascii="Times New Roman" w:hAnsi="Times New Roman"/>
          <w:szCs w:val="24"/>
        </w:rPr>
      </w:pPr>
    </w:p>
    <w:p w14:paraId="33CD59B3" w14:textId="77777777" w:rsidR="005A24D8" w:rsidRPr="005A24D8" w:rsidRDefault="005A24D8" w:rsidP="005A24D8">
      <w:pPr>
        <w:rPr>
          <w:b/>
        </w:rPr>
      </w:pPr>
    </w:p>
    <w:p w14:paraId="67F70011" w14:textId="77777777" w:rsidR="005A24D8" w:rsidRPr="005A24D8" w:rsidRDefault="005A24D8" w:rsidP="005A24D8">
      <w:pPr>
        <w:pStyle w:val="a9"/>
        <w:numPr>
          <w:ilvl w:val="0"/>
          <w:numId w:val="5"/>
        </w:numPr>
        <w:jc w:val="center"/>
        <w:rPr>
          <w:b/>
        </w:rPr>
      </w:pPr>
      <w:r w:rsidRPr="005A24D8">
        <w:rPr>
          <w:b/>
        </w:rPr>
        <w:t>Порядок организации и проведения конференции</w:t>
      </w:r>
    </w:p>
    <w:p w14:paraId="09CA766D" w14:textId="1EFC523A" w:rsidR="005A24D8" w:rsidRDefault="005A24D8" w:rsidP="005A24D8">
      <w:pPr>
        <w:jc w:val="both"/>
      </w:pPr>
      <w:r>
        <w:t>5.1.</w:t>
      </w:r>
      <w:r w:rsidR="00B85D5F">
        <w:t xml:space="preserve"> </w:t>
      </w:r>
      <w:r>
        <w:t>Конференция проводится в апреле.</w:t>
      </w:r>
    </w:p>
    <w:p w14:paraId="372DFCCE" w14:textId="50EB3D62" w:rsidR="005A24D8" w:rsidRDefault="005A24D8" w:rsidP="005A24D8">
      <w:pPr>
        <w:jc w:val="both"/>
      </w:pPr>
      <w:r>
        <w:t>5.2.</w:t>
      </w:r>
      <w:r w:rsidR="00B85D5F">
        <w:t xml:space="preserve"> </w:t>
      </w:r>
      <w:r>
        <w:t>Экспертная комиссия имеет право направить работу на рассмотрение на другую секцию, если содержание работы не соответствует заявленной секции.</w:t>
      </w:r>
    </w:p>
    <w:p w14:paraId="7A483011" w14:textId="6B9EA8EC" w:rsidR="005A24D8" w:rsidRDefault="005A24D8" w:rsidP="005A24D8">
      <w:pPr>
        <w:jc w:val="both"/>
        <w:rPr>
          <w:b/>
        </w:rPr>
      </w:pPr>
      <w:r>
        <w:rPr>
          <w:color w:val="000000"/>
        </w:rPr>
        <w:t>5.3.</w:t>
      </w:r>
      <w:r w:rsidR="00B85D5F">
        <w:rPr>
          <w:color w:val="000000"/>
        </w:rPr>
        <w:t xml:space="preserve"> </w:t>
      </w:r>
      <w:r>
        <w:rPr>
          <w:color w:val="000000"/>
        </w:rPr>
        <w:t>На конференцию представляются:</w:t>
      </w:r>
    </w:p>
    <w:p w14:paraId="3E68F616" w14:textId="77777777" w:rsidR="005A24D8" w:rsidRDefault="005A24D8" w:rsidP="005A24D8">
      <w:pPr>
        <w:jc w:val="both"/>
      </w:pPr>
      <w:r>
        <w:t>от обучающихся:</w:t>
      </w:r>
    </w:p>
    <w:p w14:paraId="5BB571D9" w14:textId="77777777" w:rsidR="005A24D8" w:rsidRDefault="005A24D8" w:rsidP="005A24D8">
      <w:pPr>
        <w:pStyle w:val="a9"/>
        <w:numPr>
          <w:ilvl w:val="0"/>
          <w:numId w:val="7"/>
        </w:numPr>
        <w:jc w:val="both"/>
        <w:rPr>
          <w:color w:val="000000"/>
        </w:rPr>
      </w:pPr>
      <w:r>
        <w:rPr>
          <w:color w:val="000000"/>
        </w:rPr>
        <w:t>проектные работы</w:t>
      </w:r>
    </w:p>
    <w:p w14:paraId="5ADD7316" w14:textId="77777777" w:rsidR="005A24D8" w:rsidRDefault="005A24D8" w:rsidP="005A24D8">
      <w:pPr>
        <w:pStyle w:val="a9"/>
        <w:numPr>
          <w:ilvl w:val="0"/>
          <w:numId w:val="7"/>
        </w:numPr>
        <w:jc w:val="both"/>
        <w:rPr>
          <w:color w:val="000000"/>
        </w:rPr>
      </w:pPr>
      <w:r>
        <w:rPr>
          <w:color w:val="000000"/>
        </w:rPr>
        <w:t xml:space="preserve">исследовательские работы </w:t>
      </w:r>
    </w:p>
    <w:p w14:paraId="7C950A59" w14:textId="77777777" w:rsidR="005A24D8" w:rsidRDefault="005A24D8" w:rsidP="005A24D8">
      <w:pPr>
        <w:pStyle w:val="a9"/>
        <w:numPr>
          <w:ilvl w:val="0"/>
          <w:numId w:val="7"/>
        </w:numPr>
        <w:jc w:val="both"/>
        <w:rPr>
          <w:color w:val="000000"/>
        </w:rPr>
      </w:pPr>
      <w:r>
        <w:rPr>
          <w:color w:val="000000"/>
        </w:rPr>
        <w:t>реферативные работы</w:t>
      </w:r>
    </w:p>
    <w:p w14:paraId="7CBB0618" w14:textId="77777777" w:rsidR="005A24D8" w:rsidRDefault="005A24D8" w:rsidP="005A24D8">
      <w:pPr>
        <w:pStyle w:val="a9"/>
        <w:numPr>
          <w:ilvl w:val="0"/>
          <w:numId w:val="7"/>
        </w:numPr>
        <w:jc w:val="both"/>
        <w:rPr>
          <w:color w:val="000000"/>
        </w:rPr>
      </w:pPr>
      <w:r>
        <w:rPr>
          <w:color w:val="000000"/>
        </w:rPr>
        <w:lastRenderedPageBreak/>
        <w:t>стендовые сообщения</w:t>
      </w:r>
    </w:p>
    <w:p w14:paraId="2DE5BA09" w14:textId="77777777" w:rsidR="005A24D8" w:rsidRDefault="005A24D8" w:rsidP="005A24D8">
      <w:pPr>
        <w:jc w:val="both"/>
        <w:rPr>
          <w:color w:val="000000"/>
        </w:rPr>
      </w:pPr>
      <w:r>
        <w:rPr>
          <w:color w:val="000000"/>
        </w:rPr>
        <w:t>от педагогов:</w:t>
      </w:r>
    </w:p>
    <w:p w14:paraId="611EB3B9" w14:textId="77777777" w:rsidR="005A24D8" w:rsidRDefault="005A24D8" w:rsidP="005A24D8">
      <w:pPr>
        <w:pStyle w:val="a9"/>
        <w:ind w:left="644"/>
        <w:jc w:val="both"/>
        <w:rPr>
          <w:color w:val="000000"/>
        </w:rPr>
      </w:pPr>
      <w:r>
        <w:rPr>
          <w:color w:val="000000"/>
        </w:rPr>
        <w:t xml:space="preserve">тематика и примерный ход проведения </w:t>
      </w:r>
    </w:p>
    <w:p w14:paraId="71E1B2D8" w14:textId="77777777" w:rsidR="005A24D8" w:rsidRDefault="005A24D8" w:rsidP="005A24D8">
      <w:pPr>
        <w:pStyle w:val="a9"/>
        <w:numPr>
          <w:ilvl w:val="0"/>
          <w:numId w:val="8"/>
        </w:numPr>
        <w:jc w:val="both"/>
        <w:rPr>
          <w:color w:val="000000"/>
        </w:rPr>
      </w:pPr>
      <w:r>
        <w:rPr>
          <w:color w:val="000000"/>
        </w:rPr>
        <w:t>мастер-классов</w:t>
      </w:r>
    </w:p>
    <w:p w14:paraId="7A970539" w14:textId="77777777" w:rsidR="005A24D8" w:rsidRDefault="005A24D8" w:rsidP="005A24D8">
      <w:pPr>
        <w:pStyle w:val="a9"/>
        <w:numPr>
          <w:ilvl w:val="0"/>
          <w:numId w:val="8"/>
        </w:numPr>
        <w:jc w:val="both"/>
        <w:rPr>
          <w:color w:val="000000"/>
        </w:rPr>
      </w:pPr>
      <w:r>
        <w:rPr>
          <w:color w:val="000000"/>
        </w:rPr>
        <w:t>круглого стола</w:t>
      </w:r>
    </w:p>
    <w:p w14:paraId="0EB0462F" w14:textId="77777777" w:rsidR="005A24D8" w:rsidRDefault="005A24D8" w:rsidP="005A24D8">
      <w:pPr>
        <w:jc w:val="both"/>
        <w:rPr>
          <w:color w:val="000000"/>
        </w:rPr>
      </w:pPr>
      <w:r>
        <w:rPr>
          <w:color w:val="000000"/>
        </w:rPr>
        <w:t>совместные работы любого типа и вида</w:t>
      </w:r>
    </w:p>
    <w:p w14:paraId="1B8130E6" w14:textId="77777777" w:rsidR="005A24D8" w:rsidRDefault="005A24D8" w:rsidP="005A24D8">
      <w:pPr>
        <w:pStyle w:val="a9"/>
        <w:numPr>
          <w:ilvl w:val="1"/>
          <w:numId w:val="5"/>
        </w:numPr>
        <w:shd w:val="clear" w:color="auto" w:fill="FFFFFF"/>
        <w:autoSpaceDE w:val="0"/>
        <w:autoSpaceDN w:val="0"/>
        <w:adjustRightInd w:val="0"/>
        <w:jc w:val="both"/>
        <w:rPr>
          <w:color w:val="000000"/>
        </w:rPr>
      </w:pPr>
      <w:r>
        <w:rPr>
          <w:color w:val="000000"/>
        </w:rPr>
        <w:t xml:space="preserve">В рамках конференции могут быть следующие формы рассмотрения работ </w:t>
      </w:r>
    </w:p>
    <w:p w14:paraId="463DA765" w14:textId="07A6417B" w:rsidR="005A24D8" w:rsidRDefault="005A24D8" w:rsidP="005A24D8">
      <w:pPr>
        <w:pStyle w:val="a9"/>
        <w:numPr>
          <w:ilvl w:val="0"/>
          <w:numId w:val="4"/>
        </w:numPr>
        <w:shd w:val="clear" w:color="auto" w:fill="FFFFFF"/>
        <w:autoSpaceDE w:val="0"/>
        <w:autoSpaceDN w:val="0"/>
        <w:adjustRightInd w:val="0"/>
        <w:jc w:val="both"/>
      </w:pPr>
      <w:r>
        <w:rPr>
          <w:color w:val="000000"/>
        </w:rPr>
        <w:t>«докладная» форма — поочередное прослушивание авторов с</w:t>
      </w:r>
      <w:r w:rsidR="00F862C8">
        <w:rPr>
          <w:color w:val="000000"/>
        </w:rPr>
        <w:t xml:space="preserve"> </w:t>
      </w:r>
      <w:r>
        <w:rPr>
          <w:color w:val="000000"/>
        </w:rPr>
        <w:t>соблюдением установленного регламента;</w:t>
      </w:r>
    </w:p>
    <w:p w14:paraId="464B9E3D" w14:textId="77777777" w:rsidR="005A24D8" w:rsidRDefault="005A24D8" w:rsidP="005A24D8">
      <w:pPr>
        <w:pStyle w:val="a9"/>
        <w:numPr>
          <w:ilvl w:val="0"/>
          <w:numId w:val="4"/>
        </w:numPr>
        <w:shd w:val="clear" w:color="auto" w:fill="FFFFFF"/>
        <w:autoSpaceDE w:val="0"/>
        <w:autoSpaceDN w:val="0"/>
        <w:adjustRightInd w:val="0"/>
        <w:jc w:val="both"/>
      </w:pPr>
      <w:r>
        <w:rPr>
          <w:color w:val="000000"/>
        </w:rPr>
        <w:t xml:space="preserve">«выставка» или стендовая форма — автор подготавливает стенд с отражением основных этапов работы и поочередно </w:t>
      </w:r>
      <w:r>
        <w:rPr>
          <w:iCs/>
          <w:color w:val="000000"/>
        </w:rPr>
        <w:t xml:space="preserve">беседует с </w:t>
      </w:r>
      <w:r>
        <w:rPr>
          <w:color w:val="000000"/>
        </w:rPr>
        <w:t>разными экспертами;</w:t>
      </w:r>
    </w:p>
    <w:p w14:paraId="5E026E1D" w14:textId="77777777" w:rsidR="005A24D8" w:rsidRDefault="005A24D8" w:rsidP="005A24D8">
      <w:pPr>
        <w:pStyle w:val="a9"/>
        <w:numPr>
          <w:ilvl w:val="0"/>
          <w:numId w:val="4"/>
        </w:numPr>
        <w:shd w:val="clear" w:color="auto" w:fill="FFFFFF"/>
        <w:autoSpaceDE w:val="0"/>
        <w:autoSpaceDN w:val="0"/>
        <w:adjustRightInd w:val="0"/>
        <w:jc w:val="both"/>
      </w:pPr>
      <w:r>
        <w:rPr>
          <w:color w:val="000000"/>
        </w:rPr>
        <w:t xml:space="preserve">«обсуждение»- обмен мнениями по заявленной проблеме; </w:t>
      </w:r>
    </w:p>
    <w:p w14:paraId="1E473437" w14:textId="77777777" w:rsidR="005A24D8" w:rsidRDefault="005A24D8" w:rsidP="005A24D8">
      <w:pPr>
        <w:pStyle w:val="a9"/>
        <w:numPr>
          <w:ilvl w:val="0"/>
          <w:numId w:val="4"/>
        </w:numPr>
        <w:shd w:val="clear" w:color="auto" w:fill="FFFFFF"/>
        <w:autoSpaceDE w:val="0"/>
        <w:autoSpaceDN w:val="0"/>
        <w:adjustRightInd w:val="0"/>
        <w:jc w:val="both"/>
      </w:pPr>
      <w:r>
        <w:t>телекоммуникационный проект (вебинар. видеоконференцсвязь).</w:t>
      </w:r>
    </w:p>
    <w:p w14:paraId="2CAAE81D" w14:textId="77777777" w:rsidR="005A24D8" w:rsidRDefault="005A24D8" w:rsidP="005A24D8">
      <w:pPr>
        <w:shd w:val="clear" w:color="auto" w:fill="FFFFFF"/>
        <w:autoSpaceDE w:val="0"/>
        <w:autoSpaceDN w:val="0"/>
        <w:adjustRightInd w:val="0"/>
        <w:jc w:val="both"/>
        <w:rPr>
          <w:iCs/>
          <w:color w:val="000000"/>
        </w:rPr>
      </w:pPr>
      <w:r>
        <w:rPr>
          <w:iCs/>
          <w:color w:val="000000"/>
        </w:rPr>
        <w:t xml:space="preserve">Формы работы с руководителями работ: </w:t>
      </w:r>
    </w:p>
    <w:p w14:paraId="33977AFA" w14:textId="77777777" w:rsidR="005A24D8" w:rsidRDefault="005A24D8" w:rsidP="005A24D8">
      <w:pPr>
        <w:pStyle w:val="a9"/>
        <w:numPr>
          <w:ilvl w:val="0"/>
          <w:numId w:val="4"/>
        </w:numPr>
        <w:shd w:val="clear" w:color="auto" w:fill="FFFFFF"/>
        <w:autoSpaceDE w:val="0"/>
        <w:autoSpaceDN w:val="0"/>
        <w:adjustRightInd w:val="0"/>
        <w:jc w:val="both"/>
      </w:pPr>
      <w:r>
        <w:rPr>
          <w:i/>
          <w:iCs/>
          <w:color w:val="000000"/>
        </w:rPr>
        <w:t xml:space="preserve">- </w:t>
      </w:r>
      <w:r>
        <w:rPr>
          <w:iCs/>
          <w:color w:val="000000"/>
        </w:rPr>
        <w:t>рецензии или письменные рекомендации,</w:t>
      </w:r>
    </w:p>
    <w:p w14:paraId="55558583" w14:textId="77777777" w:rsidR="005A24D8" w:rsidRDefault="005A24D8" w:rsidP="005A24D8">
      <w:pPr>
        <w:pStyle w:val="a9"/>
        <w:numPr>
          <w:ilvl w:val="0"/>
          <w:numId w:val="4"/>
        </w:numPr>
        <w:shd w:val="clear" w:color="auto" w:fill="FFFFFF"/>
        <w:autoSpaceDE w:val="0"/>
        <w:autoSpaceDN w:val="0"/>
        <w:adjustRightInd w:val="0"/>
        <w:jc w:val="both"/>
      </w:pPr>
      <w:r>
        <w:rPr>
          <w:iCs/>
          <w:color w:val="000000"/>
        </w:rPr>
        <w:t>- консультирование перед представлением работ на конференции, тематические семинары,</w:t>
      </w:r>
    </w:p>
    <w:p w14:paraId="4CEFD160" w14:textId="77777777" w:rsidR="005A24D8" w:rsidRDefault="005A24D8" w:rsidP="005A24D8">
      <w:pPr>
        <w:pStyle w:val="a9"/>
        <w:numPr>
          <w:ilvl w:val="0"/>
          <w:numId w:val="4"/>
        </w:numPr>
        <w:shd w:val="clear" w:color="auto" w:fill="FFFFFF"/>
        <w:autoSpaceDE w:val="0"/>
        <w:autoSpaceDN w:val="0"/>
        <w:adjustRightInd w:val="0"/>
        <w:jc w:val="both"/>
      </w:pPr>
      <w:r>
        <w:rPr>
          <w:color w:val="000000"/>
        </w:rPr>
        <w:t xml:space="preserve">- </w:t>
      </w:r>
      <w:r>
        <w:rPr>
          <w:iCs/>
          <w:color w:val="000000"/>
        </w:rPr>
        <w:t>совместное проектирование дальнейшего развития работы.</w:t>
      </w:r>
    </w:p>
    <w:p w14:paraId="27402119" w14:textId="02745033" w:rsidR="005A24D8" w:rsidRDefault="005A24D8" w:rsidP="005A24D8">
      <w:pPr>
        <w:jc w:val="both"/>
      </w:pPr>
      <w:r>
        <w:t xml:space="preserve">5.3. Для участия в Конференции </w:t>
      </w:r>
      <w:r w:rsidR="008049FF" w:rsidRPr="003B7E62">
        <w:rPr>
          <w:b/>
        </w:rPr>
        <w:t xml:space="preserve">до </w:t>
      </w:r>
      <w:r w:rsidR="00427922">
        <w:rPr>
          <w:b/>
        </w:rPr>
        <w:t>06</w:t>
      </w:r>
      <w:r w:rsidR="008049FF" w:rsidRPr="003B7E62">
        <w:rPr>
          <w:b/>
        </w:rPr>
        <w:t xml:space="preserve"> апреля 202</w:t>
      </w:r>
      <w:r w:rsidR="00427922">
        <w:rPr>
          <w:b/>
        </w:rPr>
        <w:t>2</w:t>
      </w:r>
      <w:r w:rsidR="008049FF" w:rsidRPr="003B7E62">
        <w:t xml:space="preserve"> </w:t>
      </w:r>
      <w:r w:rsidR="00427922">
        <w:t>года</w:t>
      </w:r>
      <w:r w:rsidR="008049FF" w:rsidRPr="003B7E62">
        <w:t xml:space="preserve"> </w:t>
      </w:r>
      <w:r>
        <w:t>в оргкомитет должны быть представлены следующие документы:</w:t>
      </w:r>
    </w:p>
    <w:p w14:paraId="62429206" w14:textId="77777777" w:rsidR="005A24D8" w:rsidRDefault="005A24D8" w:rsidP="005A24D8">
      <w:pPr>
        <w:jc w:val="both"/>
      </w:pPr>
      <w:r>
        <w:t>-заявка на участие в конференции (приложение №1).</w:t>
      </w:r>
    </w:p>
    <w:p w14:paraId="2EE8D722" w14:textId="77777777" w:rsidR="005A24D8" w:rsidRDefault="005A24D8" w:rsidP="005A24D8">
      <w:pPr>
        <w:jc w:val="both"/>
      </w:pPr>
      <w:r>
        <w:t>- тезисы работы (приложение № 2);</w:t>
      </w:r>
    </w:p>
    <w:p w14:paraId="3591FCDB" w14:textId="77777777" w:rsidR="005A24D8" w:rsidRDefault="005A24D8" w:rsidP="005A24D8">
      <w:pPr>
        <w:ind w:firstLine="708"/>
        <w:jc w:val="both"/>
        <w:rPr>
          <w:b/>
          <w:i/>
          <w:u w:val="single"/>
        </w:rPr>
      </w:pPr>
      <w:r>
        <w:rPr>
          <w:b/>
          <w:i/>
          <w:u w:val="single"/>
        </w:rPr>
        <w:t>Работа, выполненная в соответствии с требованиями оформления, представляется экспертной комиссии непосредственно в день проведения конференции.</w:t>
      </w:r>
    </w:p>
    <w:p w14:paraId="3C9E3EAB" w14:textId="77777777" w:rsidR="005A24D8" w:rsidRDefault="005A24D8" w:rsidP="005A24D8">
      <w:pPr>
        <w:jc w:val="both"/>
      </w:pPr>
      <w:r>
        <w:t>5.4.Документы и работы, оформленные не в установленном порядке, к участию в конференции не допускаются.</w:t>
      </w:r>
    </w:p>
    <w:p w14:paraId="1DD6E92F" w14:textId="5B150008" w:rsidR="005A24D8" w:rsidRDefault="005A24D8" w:rsidP="005A24D8">
      <w:pPr>
        <w:jc w:val="both"/>
      </w:pPr>
      <w:r>
        <w:t xml:space="preserve">5.5.Список участников конференции публикуется на официальном сайте МАОУ гимназии </w:t>
      </w:r>
      <w:hyperlink r:id="rId5" w:history="1">
        <w:r w:rsidRPr="006222F8">
          <w:rPr>
            <w:rStyle w:val="a3"/>
          </w:rPr>
          <w:t>http://gimnaziya18.tomsk.ru</w:t>
        </w:r>
      </w:hyperlink>
      <w:r w:rsidR="00921C13">
        <w:t xml:space="preserve"> не позднее </w:t>
      </w:r>
      <w:r w:rsidR="00E40C05">
        <w:t>1</w:t>
      </w:r>
      <w:r w:rsidR="0082579D">
        <w:t>0</w:t>
      </w:r>
      <w:r w:rsidR="00921C13">
        <w:t xml:space="preserve"> апреля 202</w:t>
      </w:r>
      <w:r w:rsidR="00E40C05">
        <w:t>2</w:t>
      </w:r>
      <w:r>
        <w:t>г.</w:t>
      </w:r>
    </w:p>
    <w:p w14:paraId="58BC795A" w14:textId="77777777" w:rsidR="005A24D8" w:rsidRDefault="005A24D8" w:rsidP="005A24D8">
      <w:pPr>
        <w:shd w:val="clear" w:color="auto" w:fill="FFFFFF"/>
        <w:autoSpaceDE w:val="0"/>
        <w:autoSpaceDN w:val="0"/>
        <w:adjustRightInd w:val="0"/>
        <w:jc w:val="both"/>
        <w:rPr>
          <w:color w:val="000000"/>
        </w:rPr>
      </w:pPr>
    </w:p>
    <w:p w14:paraId="51886443" w14:textId="77777777" w:rsidR="005A24D8" w:rsidRDefault="005A24D8" w:rsidP="005A24D8">
      <w:pPr>
        <w:shd w:val="clear" w:color="auto" w:fill="FFFFFF"/>
        <w:autoSpaceDE w:val="0"/>
        <w:autoSpaceDN w:val="0"/>
        <w:adjustRightInd w:val="0"/>
        <w:jc w:val="center"/>
        <w:rPr>
          <w:b/>
        </w:rPr>
      </w:pPr>
      <w:r>
        <w:rPr>
          <w:b/>
          <w:bCs/>
          <w:color w:val="000000"/>
        </w:rPr>
        <w:t xml:space="preserve">6. Требования к </w:t>
      </w:r>
      <w:r>
        <w:rPr>
          <w:b/>
        </w:rPr>
        <w:t>содержанию и оформлению материалов участников Конференции</w:t>
      </w:r>
    </w:p>
    <w:p w14:paraId="787B2DC3" w14:textId="77777777" w:rsidR="005A24D8" w:rsidRDefault="005A24D8" w:rsidP="005A24D8">
      <w:pPr>
        <w:ind w:right="-5"/>
        <w:jc w:val="both"/>
      </w:pPr>
      <w:r>
        <w:t>Изложение основного содержания работы должно соответствовать специфике типа работы:</w:t>
      </w:r>
    </w:p>
    <w:p w14:paraId="2897805C" w14:textId="190A631B" w:rsidR="005A24D8" w:rsidRDefault="005A24D8" w:rsidP="005A24D8">
      <w:pPr>
        <w:widowControl w:val="0"/>
        <w:ind w:right="-5"/>
        <w:jc w:val="both"/>
        <w:rPr>
          <w:b/>
          <w:snapToGrid w:val="0"/>
        </w:rPr>
      </w:pPr>
      <w:r>
        <w:rPr>
          <w:snapToGrid w:val="0"/>
        </w:rPr>
        <w:t>6.1.</w:t>
      </w:r>
      <w:r w:rsidR="00B85D5F">
        <w:rPr>
          <w:snapToGrid w:val="0"/>
        </w:rPr>
        <w:t xml:space="preserve"> </w:t>
      </w:r>
      <w:r>
        <w:rPr>
          <w:b/>
          <w:snapToGrid w:val="0"/>
        </w:rPr>
        <w:t>Исследовательская работа.</w:t>
      </w:r>
    </w:p>
    <w:p w14:paraId="57242043" w14:textId="77777777" w:rsidR="005A24D8" w:rsidRDefault="005A24D8" w:rsidP="005A24D8">
      <w:pPr>
        <w:ind w:firstLine="567"/>
        <w:jc w:val="both"/>
        <w:rPr>
          <w:b/>
          <w:snapToGrid w:val="0"/>
        </w:rPr>
      </w:pPr>
      <w:r>
        <w:t xml:space="preserve">Работа будет считаться исследовательской при основательном анализе источников информации и собственной трактовке заявленной проблемы. Работа предполагает самостоятельный поиск и анализ фактического материала (опрос участников событий, интервью, сбор мнений специалистов, изучение документов, материалов периодической печати, участие в экспедиции и т.д.) с собственной трактовкой заявленной проблемы, указанием методов. </w:t>
      </w:r>
    </w:p>
    <w:p w14:paraId="1FF69830" w14:textId="77777777" w:rsidR="005A24D8" w:rsidRDefault="005A24D8" w:rsidP="005A24D8">
      <w:pPr>
        <w:spacing w:line="23" w:lineRule="atLeast"/>
        <w:ind w:firstLine="567"/>
        <w:jc w:val="both"/>
      </w:pPr>
      <w:r>
        <w:t>Исследовательская работа, представленная на экспертизу Конференции, должна иметь характер научного исследования, центром которого является проблема (некрупная, неглобальная). Требования к содержанию и оформлению работы соответствуют традиционным стандартам описания результатов научных исследований.</w:t>
      </w:r>
    </w:p>
    <w:p w14:paraId="523927DA" w14:textId="77777777" w:rsidR="005A24D8" w:rsidRDefault="005A24D8" w:rsidP="005A24D8">
      <w:pPr>
        <w:pStyle w:val="aa"/>
        <w:numPr>
          <w:ilvl w:val="12"/>
          <w:numId w:val="0"/>
        </w:numPr>
        <w:spacing w:line="23" w:lineRule="atLeast"/>
        <w:ind w:firstLine="567"/>
        <w:rPr>
          <w:sz w:val="24"/>
          <w:szCs w:val="24"/>
        </w:rPr>
      </w:pPr>
      <w:r>
        <w:rPr>
          <w:sz w:val="24"/>
          <w:szCs w:val="24"/>
        </w:rPr>
        <w:t>Исследовательская работа должна содержать:</w:t>
      </w:r>
    </w:p>
    <w:p w14:paraId="75BABBCC" w14:textId="77777777" w:rsidR="005A24D8" w:rsidRDefault="005A24D8" w:rsidP="005A24D8">
      <w:pPr>
        <w:numPr>
          <w:ilvl w:val="0"/>
          <w:numId w:val="9"/>
        </w:numPr>
        <w:tabs>
          <w:tab w:val="num" w:pos="1134"/>
        </w:tabs>
        <w:spacing w:line="23" w:lineRule="atLeast"/>
        <w:ind w:hanging="1210"/>
        <w:jc w:val="both"/>
      </w:pPr>
      <w:r>
        <w:t>Оглавление</w:t>
      </w:r>
    </w:p>
    <w:p w14:paraId="17C366A4" w14:textId="77777777" w:rsidR="005A24D8" w:rsidRDefault="005A24D8" w:rsidP="005A24D8">
      <w:pPr>
        <w:numPr>
          <w:ilvl w:val="0"/>
          <w:numId w:val="9"/>
        </w:numPr>
        <w:tabs>
          <w:tab w:val="num" w:pos="1134"/>
        </w:tabs>
        <w:spacing w:line="23" w:lineRule="atLeast"/>
        <w:ind w:hanging="1210"/>
        <w:jc w:val="both"/>
      </w:pPr>
      <w:r>
        <w:t>Введение</w:t>
      </w:r>
    </w:p>
    <w:p w14:paraId="3E4559DA" w14:textId="77777777" w:rsidR="005A24D8" w:rsidRDefault="005A24D8" w:rsidP="005A24D8">
      <w:pPr>
        <w:numPr>
          <w:ilvl w:val="0"/>
          <w:numId w:val="9"/>
        </w:numPr>
        <w:tabs>
          <w:tab w:val="num" w:pos="1134"/>
        </w:tabs>
        <w:spacing w:line="23" w:lineRule="atLeast"/>
        <w:ind w:hanging="1210"/>
        <w:jc w:val="both"/>
      </w:pPr>
      <w:r>
        <w:t>Основную часть</w:t>
      </w:r>
    </w:p>
    <w:p w14:paraId="0594C37C" w14:textId="77777777" w:rsidR="005A24D8" w:rsidRDefault="005A24D8" w:rsidP="005A24D8">
      <w:pPr>
        <w:numPr>
          <w:ilvl w:val="0"/>
          <w:numId w:val="9"/>
        </w:numPr>
        <w:tabs>
          <w:tab w:val="num" w:pos="1134"/>
        </w:tabs>
        <w:spacing w:line="23" w:lineRule="atLeast"/>
        <w:ind w:hanging="1210"/>
        <w:jc w:val="both"/>
      </w:pPr>
      <w:r>
        <w:t>Заключение</w:t>
      </w:r>
    </w:p>
    <w:p w14:paraId="371C23DF" w14:textId="77777777" w:rsidR="005A24D8" w:rsidRDefault="005A24D8" w:rsidP="005A24D8">
      <w:pPr>
        <w:numPr>
          <w:ilvl w:val="0"/>
          <w:numId w:val="9"/>
        </w:numPr>
        <w:tabs>
          <w:tab w:val="num" w:pos="1134"/>
        </w:tabs>
        <w:spacing w:line="23" w:lineRule="atLeast"/>
        <w:ind w:hanging="1210"/>
        <w:jc w:val="both"/>
      </w:pPr>
      <w:r>
        <w:t>Список использованных источников и литературы</w:t>
      </w:r>
    </w:p>
    <w:p w14:paraId="4D98E1DA" w14:textId="77777777" w:rsidR="005A24D8" w:rsidRDefault="005A24D8" w:rsidP="005A24D8">
      <w:pPr>
        <w:numPr>
          <w:ilvl w:val="0"/>
          <w:numId w:val="9"/>
        </w:numPr>
        <w:tabs>
          <w:tab w:val="num" w:pos="1134"/>
        </w:tabs>
        <w:spacing w:line="23" w:lineRule="atLeast"/>
        <w:ind w:hanging="1210"/>
        <w:jc w:val="both"/>
      </w:pPr>
      <w:r>
        <w:t>Приложения (необязательно)</w:t>
      </w:r>
    </w:p>
    <w:p w14:paraId="7D1D38BD" w14:textId="77777777" w:rsidR="005A24D8" w:rsidRDefault="005A24D8" w:rsidP="005A24D8">
      <w:pPr>
        <w:spacing w:line="23" w:lineRule="atLeast"/>
        <w:ind w:firstLine="567"/>
        <w:jc w:val="both"/>
      </w:pPr>
      <w:r>
        <w:t xml:space="preserve">В </w:t>
      </w:r>
      <w:r>
        <w:rPr>
          <w:i/>
          <w:iCs/>
        </w:rPr>
        <w:t>оглавление</w:t>
      </w:r>
      <w:r>
        <w:t xml:space="preserve"> должны быть включены основные заголовки работы (введение, названия глав и параграфов, заключение, список литературы, названия приложений) и соответствующие номера страниц. </w:t>
      </w:r>
    </w:p>
    <w:p w14:paraId="6516B4FA" w14:textId="77777777" w:rsidR="005A24D8" w:rsidRDefault="005A24D8" w:rsidP="005A24D8">
      <w:pPr>
        <w:widowControl w:val="0"/>
        <w:ind w:left="-180" w:right="-5" w:firstLine="747"/>
        <w:jc w:val="both"/>
        <w:rPr>
          <w:bCs/>
          <w:snapToGrid w:val="0"/>
        </w:rPr>
      </w:pPr>
      <w:r>
        <w:rPr>
          <w:i/>
          <w:iCs/>
        </w:rPr>
        <w:lastRenderedPageBreak/>
        <w:t>Введение</w:t>
      </w:r>
      <w:r>
        <w:t xml:space="preserve"> должно включать в себя формулировку постановки проблемы, отражать актуальность темы, определение целей и задач, поставленных перед исполнителем работы, гипотезы, краткий обзор используемой литературы и источников, степень изученности данного вопроса, характеристику личного вклада автора работы в решение избранной проблемы. </w:t>
      </w:r>
    </w:p>
    <w:p w14:paraId="3329C0A6" w14:textId="77777777" w:rsidR="005A24D8" w:rsidRDefault="005A24D8" w:rsidP="005A24D8">
      <w:pPr>
        <w:spacing w:line="23" w:lineRule="atLeast"/>
        <w:ind w:firstLine="567"/>
        <w:jc w:val="both"/>
      </w:pPr>
      <w:r>
        <w:rPr>
          <w:i/>
          <w:iCs/>
        </w:rPr>
        <w:t>Основная часть</w:t>
      </w:r>
      <w:r>
        <w:t xml:space="preserve"> должна содержать информацию, собранную и обработанную исследователем, а именно описание основных рассматриваемых фактов, характеристику методов решения проблемы, сравнение известных автору старых и предлагаемых подходов и методов решения, обоснование выбранного варианта решения (эффективность, точность, простота, наглядность, практическая значимость и т.д.). Основная часть делится на главы.</w:t>
      </w:r>
    </w:p>
    <w:p w14:paraId="63D0745F" w14:textId="532DD6FB" w:rsidR="005A24D8" w:rsidRDefault="005A24D8" w:rsidP="005A24D8">
      <w:pPr>
        <w:tabs>
          <w:tab w:val="num" w:pos="851"/>
        </w:tabs>
        <w:spacing w:line="23" w:lineRule="atLeast"/>
        <w:ind w:firstLine="567"/>
        <w:jc w:val="both"/>
      </w:pPr>
      <w:r>
        <w:t xml:space="preserve">В </w:t>
      </w:r>
      <w:r>
        <w:rPr>
          <w:i/>
          <w:iCs/>
        </w:rPr>
        <w:t>заключении</w:t>
      </w:r>
      <w:r>
        <w:t xml:space="preserve"> в лаконичном виде формулируются выводы и результаты,</w:t>
      </w:r>
      <w:r w:rsidR="00F862C8">
        <w:t xml:space="preserve"> </w:t>
      </w:r>
      <w:r>
        <w:rPr>
          <w:bCs/>
          <w:snapToGrid w:val="0"/>
        </w:rPr>
        <w:t>их значимость</w:t>
      </w:r>
      <w:r>
        <w:t xml:space="preserve">, полученные автором (с указанием, если возможно, направления дальнейших исследований и предложений по возможному практическому использованию результатов исследования). </w:t>
      </w:r>
    </w:p>
    <w:p w14:paraId="4F0D5912" w14:textId="77777777" w:rsidR="005A24D8" w:rsidRDefault="005A24D8" w:rsidP="005A24D8">
      <w:pPr>
        <w:pStyle w:val="a7"/>
        <w:spacing w:line="23" w:lineRule="atLeast"/>
        <w:jc w:val="both"/>
        <w:rPr>
          <w:sz w:val="24"/>
          <w:szCs w:val="24"/>
        </w:rPr>
      </w:pPr>
      <w:r>
        <w:rPr>
          <w:sz w:val="24"/>
          <w:szCs w:val="24"/>
        </w:rPr>
        <w:t xml:space="preserve">В </w:t>
      </w:r>
      <w:r>
        <w:rPr>
          <w:i/>
          <w:iCs/>
          <w:sz w:val="24"/>
          <w:szCs w:val="24"/>
        </w:rPr>
        <w:t>список литературы</w:t>
      </w:r>
      <w:r>
        <w:rPr>
          <w:sz w:val="24"/>
          <w:szCs w:val="24"/>
        </w:rPr>
        <w:t xml:space="preserve"> заносятся публикации, издания и источники, использованные автором. Информация о каждом издании должна включать в строгой последовательности: фамилию, инициалы автора, название издания, выходные данные издательства, год издания, № выпуска (если издание периодическое), количество страниц. Все издания должны бать пронумерованы и расположены в алфавитном порядке.</w:t>
      </w:r>
    </w:p>
    <w:p w14:paraId="4E1EEB58" w14:textId="77777777" w:rsidR="005A24D8" w:rsidRDefault="005A24D8" w:rsidP="005A24D8">
      <w:pPr>
        <w:pStyle w:val="3"/>
        <w:overflowPunct/>
        <w:autoSpaceDE/>
        <w:adjustRightInd/>
        <w:spacing w:line="23" w:lineRule="atLeast"/>
        <w:rPr>
          <w:rFonts w:ascii="Times New Roman" w:eastAsia="Times New Roman" w:hAnsi="Times New Roman"/>
          <w:szCs w:val="24"/>
        </w:rPr>
      </w:pPr>
      <w:r>
        <w:rPr>
          <w:rFonts w:ascii="Times New Roman" w:eastAsia="Times New Roman" w:hAnsi="Times New Roman"/>
          <w:szCs w:val="24"/>
        </w:rPr>
        <w:t xml:space="preserve">Работа может содержать </w:t>
      </w:r>
      <w:r>
        <w:rPr>
          <w:rFonts w:ascii="Times New Roman" w:eastAsia="Times New Roman" w:hAnsi="Times New Roman"/>
          <w:i/>
          <w:iCs/>
          <w:szCs w:val="24"/>
        </w:rPr>
        <w:t>приложения</w:t>
      </w:r>
      <w:r>
        <w:rPr>
          <w:rFonts w:ascii="Times New Roman" w:eastAsia="Times New Roman" w:hAnsi="Times New Roman"/>
          <w:szCs w:val="24"/>
        </w:rPr>
        <w:t xml:space="preserve"> с иллюстративным материалом (рисунки, схемы, карты, таблицы, фотографии и т. п.), который должен быть связан с основным содержанием.</w:t>
      </w:r>
    </w:p>
    <w:p w14:paraId="133766B6" w14:textId="17EA225B" w:rsidR="005A24D8" w:rsidRDefault="005A24D8" w:rsidP="005A24D8">
      <w:pPr>
        <w:widowControl w:val="0"/>
        <w:ind w:right="-5"/>
        <w:jc w:val="both"/>
        <w:rPr>
          <w:b/>
          <w:snapToGrid w:val="0"/>
        </w:rPr>
      </w:pPr>
      <w:r>
        <w:rPr>
          <w:snapToGrid w:val="0"/>
        </w:rPr>
        <w:t>6.2.</w:t>
      </w:r>
      <w:r w:rsidR="00B85D5F">
        <w:rPr>
          <w:snapToGrid w:val="0"/>
        </w:rPr>
        <w:t xml:space="preserve"> </w:t>
      </w:r>
      <w:r>
        <w:rPr>
          <w:b/>
          <w:snapToGrid w:val="0"/>
        </w:rPr>
        <w:t>Проектная работа</w:t>
      </w:r>
      <w:r w:rsidR="00630169">
        <w:rPr>
          <w:b/>
          <w:snapToGrid w:val="0"/>
        </w:rPr>
        <w:t xml:space="preserve"> </w:t>
      </w:r>
      <w:r>
        <w:rPr>
          <w:snapToGrid w:val="0"/>
        </w:rPr>
        <w:t>должна содержать следующие разделы</w:t>
      </w:r>
      <w:r>
        <w:rPr>
          <w:b/>
          <w:snapToGrid w:val="0"/>
        </w:rPr>
        <w:t>:</w:t>
      </w:r>
    </w:p>
    <w:p w14:paraId="4F6C227E" w14:textId="77777777" w:rsidR="005A24D8" w:rsidRDefault="005A24D8" w:rsidP="005A24D8">
      <w:pPr>
        <w:pStyle w:val="a9"/>
        <w:widowControl w:val="0"/>
        <w:numPr>
          <w:ilvl w:val="0"/>
          <w:numId w:val="10"/>
        </w:numPr>
        <w:ind w:right="-5"/>
        <w:jc w:val="both"/>
        <w:rPr>
          <w:snapToGrid w:val="0"/>
        </w:rPr>
      </w:pPr>
      <w:r>
        <w:rPr>
          <w:snapToGrid w:val="0"/>
        </w:rPr>
        <w:t>Основная идея и замысел проекта</w:t>
      </w:r>
    </w:p>
    <w:p w14:paraId="02741577" w14:textId="77777777" w:rsidR="005A24D8" w:rsidRDefault="005A24D8" w:rsidP="005A24D8">
      <w:pPr>
        <w:pStyle w:val="a9"/>
        <w:widowControl w:val="0"/>
        <w:numPr>
          <w:ilvl w:val="0"/>
          <w:numId w:val="10"/>
        </w:numPr>
        <w:ind w:right="-5"/>
        <w:jc w:val="both"/>
        <w:rPr>
          <w:snapToGrid w:val="0"/>
        </w:rPr>
      </w:pPr>
      <w:r>
        <w:rPr>
          <w:snapToGrid w:val="0"/>
        </w:rPr>
        <w:t>Актуальность.</w:t>
      </w:r>
      <w:r w:rsidR="00630169">
        <w:rPr>
          <w:snapToGrid w:val="0"/>
        </w:rPr>
        <w:t xml:space="preserve"> </w:t>
      </w:r>
      <w:r>
        <w:rPr>
          <w:bCs/>
          <w:snapToGrid w:val="0"/>
        </w:rPr>
        <w:t>Анализ ситуации.</w:t>
      </w:r>
    </w:p>
    <w:p w14:paraId="3A6839F7" w14:textId="77777777" w:rsidR="005A24D8" w:rsidRDefault="005A24D8" w:rsidP="005A24D8">
      <w:pPr>
        <w:pStyle w:val="a9"/>
        <w:widowControl w:val="0"/>
        <w:numPr>
          <w:ilvl w:val="0"/>
          <w:numId w:val="10"/>
        </w:numPr>
        <w:ind w:right="-5"/>
        <w:jc w:val="both"/>
        <w:rPr>
          <w:snapToGrid w:val="0"/>
        </w:rPr>
      </w:pPr>
      <w:r>
        <w:rPr>
          <w:snapToGrid w:val="0"/>
        </w:rPr>
        <w:t>Проблема, цель, задачи проекта.</w:t>
      </w:r>
    </w:p>
    <w:p w14:paraId="4B849A5D" w14:textId="77777777" w:rsidR="005A24D8" w:rsidRDefault="005A24D8" w:rsidP="005A24D8">
      <w:pPr>
        <w:pStyle w:val="a9"/>
        <w:widowControl w:val="0"/>
        <w:numPr>
          <w:ilvl w:val="0"/>
          <w:numId w:val="10"/>
        </w:numPr>
        <w:ind w:right="-5"/>
        <w:jc w:val="both"/>
        <w:rPr>
          <w:snapToGrid w:val="0"/>
        </w:rPr>
      </w:pPr>
      <w:r>
        <w:rPr>
          <w:bCs/>
          <w:snapToGrid w:val="0"/>
        </w:rPr>
        <w:t>Этапы разработки проекта, виды работ на каждом этапе.</w:t>
      </w:r>
    </w:p>
    <w:p w14:paraId="3922C644" w14:textId="77777777" w:rsidR="005A24D8" w:rsidRDefault="005A24D8" w:rsidP="005A24D8">
      <w:pPr>
        <w:pStyle w:val="a9"/>
        <w:widowControl w:val="0"/>
        <w:numPr>
          <w:ilvl w:val="0"/>
          <w:numId w:val="10"/>
        </w:numPr>
        <w:ind w:right="-5"/>
        <w:jc w:val="both"/>
        <w:rPr>
          <w:snapToGrid w:val="0"/>
        </w:rPr>
      </w:pPr>
      <w:r>
        <w:rPr>
          <w:bCs/>
          <w:snapToGrid w:val="0"/>
        </w:rPr>
        <w:t>Координация и управление проектом.</w:t>
      </w:r>
    </w:p>
    <w:p w14:paraId="061CE870" w14:textId="77777777" w:rsidR="005A24D8" w:rsidRDefault="005A24D8" w:rsidP="005A24D8">
      <w:pPr>
        <w:pStyle w:val="a9"/>
        <w:widowControl w:val="0"/>
        <w:numPr>
          <w:ilvl w:val="0"/>
          <w:numId w:val="10"/>
        </w:numPr>
        <w:ind w:right="-5"/>
        <w:jc w:val="both"/>
        <w:rPr>
          <w:snapToGrid w:val="0"/>
        </w:rPr>
      </w:pPr>
      <w:r>
        <w:rPr>
          <w:bCs/>
          <w:snapToGrid w:val="0"/>
        </w:rPr>
        <w:t>Ресурсы.</w:t>
      </w:r>
    </w:p>
    <w:p w14:paraId="1E0DB9FA" w14:textId="77777777" w:rsidR="005A24D8" w:rsidRDefault="005A24D8" w:rsidP="005A24D8">
      <w:pPr>
        <w:pStyle w:val="a9"/>
        <w:widowControl w:val="0"/>
        <w:numPr>
          <w:ilvl w:val="0"/>
          <w:numId w:val="10"/>
        </w:numPr>
        <w:ind w:right="-5"/>
        <w:jc w:val="both"/>
        <w:rPr>
          <w:snapToGrid w:val="0"/>
        </w:rPr>
      </w:pPr>
      <w:r>
        <w:rPr>
          <w:bCs/>
          <w:snapToGrid w:val="0"/>
        </w:rPr>
        <w:t>Результаты осуществления проекта (если таковые уже имеются).</w:t>
      </w:r>
    </w:p>
    <w:p w14:paraId="0FA46285" w14:textId="77777777" w:rsidR="005A24D8" w:rsidRDefault="005A24D8" w:rsidP="005A24D8">
      <w:pPr>
        <w:jc w:val="both"/>
        <w:rPr>
          <w:b/>
        </w:rPr>
      </w:pPr>
      <w:r>
        <w:t xml:space="preserve">6.3. </w:t>
      </w:r>
      <w:r>
        <w:rPr>
          <w:b/>
        </w:rPr>
        <w:t xml:space="preserve">Реферативная </w:t>
      </w:r>
      <w:r>
        <w:t>работа носит проблемный характер, составляется на основе нескольких источников информации и предполагает составление и анализ каких-либо данных, фактов, взглядов, теорий с изложением собственного мнения по поводу представленной информации по проблеме. Уровень работы проблемно-описательный.</w:t>
      </w:r>
      <w:r w:rsidR="00630169">
        <w:t xml:space="preserve"> </w:t>
      </w:r>
      <w:r>
        <w:t>Требования к структуре реферативной работы соответствуют требованиям к исследовательской работе.</w:t>
      </w:r>
    </w:p>
    <w:p w14:paraId="306452B9" w14:textId="4F089933" w:rsidR="005A24D8" w:rsidRDefault="005A24D8" w:rsidP="005A24D8">
      <w:pPr>
        <w:pStyle w:val="3"/>
        <w:overflowPunct/>
        <w:autoSpaceDE/>
        <w:adjustRightInd/>
        <w:spacing w:line="23" w:lineRule="atLeast"/>
        <w:ind w:firstLine="0"/>
        <w:rPr>
          <w:rFonts w:ascii="Times New Roman" w:eastAsia="Times New Roman" w:hAnsi="Times New Roman"/>
          <w:b/>
          <w:szCs w:val="24"/>
        </w:rPr>
      </w:pPr>
      <w:r>
        <w:rPr>
          <w:rFonts w:ascii="Times New Roman" w:eastAsia="Times New Roman" w:hAnsi="Times New Roman"/>
          <w:szCs w:val="24"/>
        </w:rPr>
        <w:t>6.4.</w:t>
      </w:r>
      <w:r w:rsidR="00B85D5F">
        <w:rPr>
          <w:rFonts w:ascii="Times New Roman" w:eastAsia="Times New Roman" w:hAnsi="Times New Roman"/>
          <w:szCs w:val="24"/>
        </w:rPr>
        <w:t xml:space="preserve"> </w:t>
      </w:r>
      <w:r>
        <w:rPr>
          <w:rFonts w:ascii="Times New Roman" w:eastAsia="Times New Roman" w:hAnsi="Times New Roman"/>
          <w:b/>
          <w:szCs w:val="24"/>
        </w:rPr>
        <w:t>Оформление</w:t>
      </w:r>
    </w:p>
    <w:p w14:paraId="13C644D9" w14:textId="77777777" w:rsidR="005A24D8" w:rsidRDefault="005A24D8" w:rsidP="005A24D8">
      <w:pPr>
        <w:pStyle w:val="aa"/>
        <w:numPr>
          <w:ilvl w:val="12"/>
          <w:numId w:val="0"/>
        </w:numPr>
        <w:spacing w:line="23" w:lineRule="atLeast"/>
        <w:ind w:firstLine="567"/>
        <w:rPr>
          <w:sz w:val="24"/>
          <w:szCs w:val="24"/>
        </w:rPr>
      </w:pPr>
      <w:r>
        <w:rPr>
          <w:sz w:val="24"/>
          <w:szCs w:val="24"/>
        </w:rPr>
        <w:t xml:space="preserve">Текст работы печатается на стандартных страницах белой бумаги формата А4 (210×297 мм, горизонталь – </w:t>
      </w:r>
      <w:smartTag w:uri="urn:schemas-microsoft-com:office:smarttags" w:element="metricconverter">
        <w:smartTagPr>
          <w:attr w:name="ProductID" w:val="210 мм"/>
        </w:smartTagPr>
        <w:r>
          <w:rPr>
            <w:sz w:val="24"/>
            <w:szCs w:val="24"/>
          </w:rPr>
          <w:t>210 мм</w:t>
        </w:r>
      </w:smartTag>
      <w:r>
        <w:rPr>
          <w:sz w:val="24"/>
          <w:szCs w:val="24"/>
        </w:rPr>
        <w:t xml:space="preserve">). Шрифт –TimesNew Roman, размер 12–14 пт, межстрочный интервал 1.5, поля: слева – </w:t>
      </w:r>
      <w:smartTag w:uri="urn:schemas-microsoft-com:office:smarttags" w:element="metricconverter">
        <w:smartTagPr>
          <w:attr w:name="ProductID" w:val="25 мм"/>
        </w:smartTagPr>
        <w:r>
          <w:rPr>
            <w:sz w:val="24"/>
            <w:szCs w:val="24"/>
          </w:rPr>
          <w:t>25 мм</w:t>
        </w:r>
      </w:smartTag>
      <w:r>
        <w:rPr>
          <w:sz w:val="24"/>
          <w:szCs w:val="24"/>
        </w:rPr>
        <w:t xml:space="preserve">, справа – </w:t>
      </w:r>
      <w:smartTag w:uri="urn:schemas-microsoft-com:office:smarttags" w:element="metricconverter">
        <w:smartTagPr>
          <w:attr w:name="ProductID" w:val="10 мм"/>
        </w:smartTagPr>
        <w:r>
          <w:rPr>
            <w:sz w:val="24"/>
            <w:szCs w:val="24"/>
          </w:rPr>
          <w:t>10 мм</w:t>
        </w:r>
      </w:smartTag>
      <w:r>
        <w:rPr>
          <w:sz w:val="24"/>
          <w:szCs w:val="24"/>
        </w:rPr>
        <w:t xml:space="preserve">, сверху и снизу – </w:t>
      </w:r>
      <w:smartTag w:uri="urn:schemas-microsoft-com:office:smarttags" w:element="metricconverter">
        <w:smartTagPr>
          <w:attr w:name="ProductID" w:val="20 мм"/>
        </w:smartTagPr>
        <w:r>
          <w:rPr>
            <w:sz w:val="24"/>
            <w:szCs w:val="24"/>
          </w:rPr>
          <w:t>20 мм</w:t>
        </w:r>
      </w:smartTag>
      <w:r>
        <w:rPr>
          <w:sz w:val="24"/>
          <w:szCs w:val="24"/>
        </w:rPr>
        <w:t xml:space="preserve">. Допустимо рукописное оформление отдельных фрагментов (формулы, чертежный материал и т.п.), которые выполняются черной пастой (тушью). </w:t>
      </w:r>
    </w:p>
    <w:p w14:paraId="384BF0CE" w14:textId="102AC0A9" w:rsidR="005A24D8" w:rsidRDefault="005A24D8" w:rsidP="005A24D8">
      <w:pPr>
        <w:ind w:right="-5" w:firstLine="567"/>
        <w:jc w:val="both"/>
      </w:pPr>
      <w:r>
        <w:t xml:space="preserve">Объем работы </w:t>
      </w:r>
      <w:r w:rsidRPr="005A24D8">
        <w:rPr>
          <w:outline/>
          <w:color w:val="000000"/>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ym w:font="Symbol" w:char="F02D"/>
      </w:r>
      <w:r>
        <w:rPr>
          <w:b/>
        </w:rPr>
        <w:t xml:space="preserve">не более </w:t>
      </w:r>
      <w:r>
        <w:rPr>
          <w:b/>
          <w:i/>
          <w:iCs/>
        </w:rPr>
        <w:t>20 страниц</w:t>
      </w:r>
      <w:r>
        <w:t xml:space="preserve"> (не считая титульного листа). Страницы должны быть пронумерованы.</w:t>
      </w:r>
      <w:r w:rsidR="00F862C8">
        <w:t xml:space="preserve"> </w:t>
      </w:r>
      <w:r>
        <w:t xml:space="preserve">К тексту могут прилагаться  творческие разработки: видеоматериалы, рисунки, эскизы, рабочие материалы и т.д. Приложения могут занимать до </w:t>
      </w:r>
      <w:r>
        <w:rPr>
          <w:b/>
          <w:i/>
        </w:rPr>
        <w:t>10 дополнительных страниц</w:t>
      </w:r>
      <w:r>
        <w:t>. Приложения должны быть пронумерованы и озаглавлены. В тексте на них должны содержаться ссылки.</w:t>
      </w:r>
    </w:p>
    <w:p w14:paraId="5461DC9C" w14:textId="77777777" w:rsidR="005A24D8" w:rsidRDefault="005A24D8" w:rsidP="005A24D8">
      <w:pPr>
        <w:pStyle w:val="aa"/>
        <w:numPr>
          <w:ilvl w:val="12"/>
          <w:numId w:val="0"/>
        </w:numPr>
        <w:spacing w:line="23" w:lineRule="atLeast"/>
        <w:ind w:firstLine="567"/>
        <w:rPr>
          <w:sz w:val="24"/>
          <w:szCs w:val="24"/>
        </w:rPr>
      </w:pPr>
      <w:r>
        <w:rPr>
          <w:sz w:val="24"/>
          <w:szCs w:val="24"/>
        </w:rPr>
        <w:t xml:space="preserve">Работа и приложения скрепляются вместе с титульным листом (рекомендуются скоросшиватели и пластиковые файлы). </w:t>
      </w:r>
    </w:p>
    <w:p w14:paraId="49593B57" w14:textId="77777777" w:rsidR="005A24D8" w:rsidRDefault="005A24D8" w:rsidP="005A24D8">
      <w:pPr>
        <w:ind w:firstLine="567"/>
        <w:jc w:val="both"/>
      </w:pPr>
      <w:r>
        <w:t>Работы по иностранным языкам принимаются на русском и иностранном языке. Защита может проходить на иностранном языке (по желанию).</w:t>
      </w:r>
    </w:p>
    <w:p w14:paraId="7F465D4E" w14:textId="77777777" w:rsidR="005A24D8" w:rsidRDefault="005A24D8" w:rsidP="005A24D8">
      <w:pPr>
        <w:ind w:firstLine="567"/>
        <w:jc w:val="both"/>
      </w:pPr>
      <w:r>
        <w:t xml:space="preserve">Тезисы представляются </w:t>
      </w:r>
      <w:r>
        <w:rPr>
          <w:b/>
        </w:rPr>
        <w:t>по электронной почте</w:t>
      </w:r>
      <w:r>
        <w:t xml:space="preserve"> (не менее 1 и не более 3 печатных страниц формата А4, программа – Word, шрифт 12 TimesNew Roman, интервал 1,5.</w:t>
      </w:r>
    </w:p>
    <w:p w14:paraId="49767E55" w14:textId="77777777" w:rsidR="005A24D8" w:rsidRDefault="005A24D8" w:rsidP="005A24D8">
      <w:pPr>
        <w:jc w:val="both"/>
      </w:pPr>
      <w:r>
        <w:t>Тезисы должны состоять из:</w:t>
      </w:r>
    </w:p>
    <w:p w14:paraId="61D96C9A" w14:textId="77777777" w:rsidR="005A24D8" w:rsidRDefault="005A24D8" w:rsidP="005A24D8">
      <w:pPr>
        <w:numPr>
          <w:ilvl w:val="0"/>
          <w:numId w:val="11"/>
        </w:numPr>
        <w:jc w:val="both"/>
      </w:pPr>
      <w:r>
        <w:t>ФИО докладчика (автора), места учебы;</w:t>
      </w:r>
    </w:p>
    <w:p w14:paraId="6D283519" w14:textId="77777777" w:rsidR="005A24D8" w:rsidRDefault="005A24D8" w:rsidP="005A24D8">
      <w:pPr>
        <w:numPr>
          <w:ilvl w:val="0"/>
          <w:numId w:val="11"/>
        </w:numPr>
        <w:jc w:val="both"/>
      </w:pPr>
      <w:r>
        <w:t>Полного названия доклада;</w:t>
      </w:r>
    </w:p>
    <w:p w14:paraId="3A89E22A" w14:textId="77777777" w:rsidR="005A24D8" w:rsidRDefault="005A24D8" w:rsidP="005A24D8">
      <w:pPr>
        <w:numPr>
          <w:ilvl w:val="0"/>
          <w:numId w:val="11"/>
        </w:numPr>
        <w:jc w:val="both"/>
      </w:pPr>
      <w:r>
        <w:lastRenderedPageBreak/>
        <w:t xml:space="preserve">Кратко изложенной информации, раскрывающей </w:t>
      </w:r>
    </w:p>
    <w:p w14:paraId="56B63641" w14:textId="77777777" w:rsidR="005A24D8" w:rsidRDefault="005A24D8" w:rsidP="005A24D8">
      <w:pPr>
        <w:ind w:left="720"/>
        <w:jc w:val="both"/>
      </w:pPr>
      <w:r>
        <w:t xml:space="preserve">выбор темы (актуальность, социальная значимость, познавательная ценность для данной области знаний), </w:t>
      </w:r>
    </w:p>
    <w:p w14:paraId="274C4304" w14:textId="77777777" w:rsidR="005A24D8" w:rsidRDefault="005A24D8" w:rsidP="005A24D8">
      <w:pPr>
        <w:ind w:left="720"/>
        <w:jc w:val="both"/>
      </w:pPr>
      <w:r>
        <w:t xml:space="preserve">цель работы, </w:t>
      </w:r>
    </w:p>
    <w:p w14:paraId="33B3BD68" w14:textId="77777777" w:rsidR="005A24D8" w:rsidRDefault="005A24D8" w:rsidP="005A24D8">
      <w:pPr>
        <w:widowControl w:val="0"/>
        <w:tabs>
          <w:tab w:val="num" w:pos="0"/>
        </w:tabs>
        <w:ind w:right="-6"/>
        <w:jc w:val="both"/>
      </w:pPr>
      <w:r>
        <w:tab/>
        <w:t xml:space="preserve">объект и предмет исследования, </w:t>
      </w:r>
    </w:p>
    <w:p w14:paraId="1176072A" w14:textId="77777777" w:rsidR="005A24D8" w:rsidRDefault="005A24D8" w:rsidP="005A24D8">
      <w:pPr>
        <w:widowControl w:val="0"/>
        <w:tabs>
          <w:tab w:val="num" w:pos="0"/>
        </w:tabs>
        <w:ind w:right="-6"/>
        <w:jc w:val="both"/>
      </w:pPr>
      <w:r>
        <w:rPr>
          <w:snapToGrid w:val="0"/>
        </w:rPr>
        <w:tab/>
        <w:t>структура, основное содержание работы,</w:t>
      </w:r>
    </w:p>
    <w:p w14:paraId="77FD9B90" w14:textId="77777777" w:rsidR="005A24D8" w:rsidRDefault="005A24D8" w:rsidP="005A24D8">
      <w:pPr>
        <w:widowControl w:val="0"/>
        <w:ind w:left="709" w:right="-6"/>
        <w:jc w:val="both"/>
      </w:pPr>
      <w:r>
        <w:t>результаты, выводы, п</w:t>
      </w:r>
      <w:r>
        <w:rPr>
          <w:snapToGrid w:val="0"/>
        </w:rPr>
        <w:t>ерспективность работы, отражение личной позиции автора (-ов) по отношению к теме, результатам и перспективам работы.</w:t>
      </w:r>
    </w:p>
    <w:p w14:paraId="5745E430" w14:textId="77777777" w:rsidR="005A24D8" w:rsidRDefault="005A24D8" w:rsidP="005A24D8">
      <w:pPr>
        <w:widowControl w:val="0"/>
        <w:ind w:right="-6"/>
        <w:jc w:val="both"/>
      </w:pPr>
      <w:r>
        <w:t>Наличие тезисов важно для создания базы данных при подготовке к изданию сборника материалов Конференции.</w:t>
      </w:r>
    </w:p>
    <w:p w14:paraId="2F4FEF76" w14:textId="77777777" w:rsidR="005A24D8" w:rsidRDefault="005A24D8" w:rsidP="005A24D8">
      <w:pPr>
        <w:jc w:val="both"/>
      </w:pPr>
      <w:r>
        <w:t>6.5. По итогам Конференции оргкомитетом может быть издан сборник тезисов лучших работ по каждому направлению.</w:t>
      </w:r>
    </w:p>
    <w:p w14:paraId="28A25C88" w14:textId="77777777" w:rsidR="005A24D8" w:rsidRDefault="005A24D8" w:rsidP="005A24D8">
      <w:pPr>
        <w:shd w:val="clear" w:color="auto" w:fill="FFFFFF"/>
        <w:autoSpaceDE w:val="0"/>
        <w:autoSpaceDN w:val="0"/>
        <w:adjustRightInd w:val="0"/>
        <w:jc w:val="both"/>
        <w:rPr>
          <w:b/>
        </w:rPr>
      </w:pPr>
      <w:r>
        <w:rPr>
          <w:color w:val="000000"/>
        </w:rPr>
        <w:t>6.6.</w:t>
      </w:r>
      <w:r>
        <w:rPr>
          <w:b/>
          <w:color w:val="000000"/>
        </w:rPr>
        <w:t xml:space="preserve"> Примерные требования к оформлению стендового сообщения</w:t>
      </w:r>
    </w:p>
    <w:p w14:paraId="77C49F00" w14:textId="209D2EE1" w:rsidR="005A24D8" w:rsidRDefault="005A24D8" w:rsidP="005A24D8">
      <w:pPr>
        <w:shd w:val="clear" w:color="auto" w:fill="FFFFFF"/>
        <w:autoSpaceDE w:val="0"/>
        <w:autoSpaceDN w:val="0"/>
        <w:adjustRightInd w:val="0"/>
        <w:ind w:firstLine="709"/>
        <w:jc w:val="both"/>
      </w:pPr>
      <w:r>
        <w:rPr>
          <w:color w:val="000000"/>
        </w:rPr>
        <w:t>Стенд предназначен для то</w:t>
      </w:r>
      <w:r>
        <w:rPr>
          <w:color w:val="000000"/>
        </w:rPr>
        <w:softHyphen/>
        <w:t>го, чтобы кратко и нагляд</w:t>
      </w:r>
      <w:r>
        <w:rPr>
          <w:color w:val="000000"/>
        </w:rPr>
        <w:softHyphen/>
        <w:t>но ознакомить экспертную комиссию, других участни</w:t>
      </w:r>
      <w:r>
        <w:rPr>
          <w:color w:val="000000"/>
        </w:rPr>
        <w:softHyphen/>
        <w:t>ков и гостей конференции с со</w:t>
      </w:r>
      <w:r>
        <w:rPr>
          <w:color w:val="000000"/>
        </w:rPr>
        <w:softHyphen/>
        <w:t>держанием работы и достигнутыми результа</w:t>
      </w:r>
      <w:r>
        <w:rPr>
          <w:color w:val="000000"/>
        </w:rPr>
        <w:softHyphen/>
        <w:t>тами. Это не плакат, рекла</w:t>
      </w:r>
      <w:r>
        <w:rPr>
          <w:color w:val="000000"/>
        </w:rPr>
        <w:softHyphen/>
        <w:t>мирующий исследо</w:t>
      </w:r>
      <w:r>
        <w:rPr>
          <w:color w:val="000000"/>
        </w:rPr>
        <w:softHyphen/>
        <w:t>вание. Поскольку материал стенда не может охватить все исследо</w:t>
      </w:r>
      <w:r>
        <w:rPr>
          <w:color w:val="000000"/>
        </w:rPr>
        <w:softHyphen/>
        <w:t xml:space="preserve">вание, необходимо быть готовым ответить на вопросы экспертной комиссии </w:t>
      </w:r>
      <w:r>
        <w:rPr>
          <w:iCs/>
          <w:color w:val="000000"/>
        </w:rPr>
        <w:t>и</w:t>
      </w:r>
      <w:r w:rsidR="00F862C8">
        <w:rPr>
          <w:iCs/>
          <w:color w:val="000000"/>
        </w:rPr>
        <w:t xml:space="preserve"> </w:t>
      </w:r>
      <w:r>
        <w:rPr>
          <w:color w:val="000000"/>
        </w:rPr>
        <w:t>пояснить любой текстовый и иллюстративный материал стенда.</w:t>
      </w:r>
    </w:p>
    <w:p w14:paraId="4D14BBC9" w14:textId="77777777" w:rsidR="005A24D8" w:rsidRDefault="005A24D8" w:rsidP="005A24D8">
      <w:pPr>
        <w:shd w:val="clear" w:color="auto" w:fill="FFFFFF"/>
        <w:autoSpaceDE w:val="0"/>
        <w:autoSpaceDN w:val="0"/>
        <w:adjustRightInd w:val="0"/>
        <w:ind w:firstLine="709"/>
        <w:jc w:val="both"/>
      </w:pPr>
      <w:r>
        <w:rPr>
          <w:color w:val="000000"/>
        </w:rPr>
        <w:t>Размер плаката для стендового доклада (постера) не должен превышать 800x800 мм. Наиболее удобно выполнять стенд на стандартном листе плотной бумаги или же на восьми вертикально ориентированных обычных листах бумаги формата А4 (210x297 мм).</w:t>
      </w:r>
    </w:p>
    <w:p w14:paraId="2F74E05E" w14:textId="3BA2A837" w:rsidR="005A24D8" w:rsidRDefault="005A24D8" w:rsidP="005A24D8">
      <w:pPr>
        <w:shd w:val="clear" w:color="auto" w:fill="FFFFFF"/>
        <w:autoSpaceDE w:val="0"/>
        <w:autoSpaceDN w:val="0"/>
        <w:adjustRightInd w:val="0"/>
        <w:ind w:firstLine="709"/>
        <w:jc w:val="both"/>
      </w:pPr>
      <w:r>
        <w:rPr>
          <w:color w:val="000000"/>
        </w:rPr>
        <w:t>В верхней части располагается полоска шириной около</w:t>
      </w:r>
      <w:smartTag w:uri="urn:schemas-microsoft-com:office:smarttags" w:element="metricconverter">
        <w:smartTagPr>
          <w:attr w:name="ProductID" w:val="105 мм"/>
        </w:smartTagPr>
        <w:r w:rsidR="00B85D5F">
          <w:rPr>
            <w:color w:val="000000"/>
          </w:rPr>
          <w:t xml:space="preserve"> </w:t>
        </w:r>
        <w:r>
          <w:rPr>
            <w:color w:val="000000"/>
          </w:rPr>
          <w:t>105 мм</w:t>
        </w:r>
      </w:smartTag>
      <w:r w:rsidR="00B85D5F">
        <w:rPr>
          <w:color w:val="000000"/>
        </w:rPr>
        <w:t xml:space="preserve"> </w:t>
      </w:r>
      <w:r>
        <w:rPr>
          <w:color w:val="000000"/>
        </w:rPr>
        <w:t>(её можно сделать из полосы бумаги или же ис</w:t>
      </w:r>
      <w:r>
        <w:rPr>
          <w:color w:val="000000"/>
        </w:rPr>
        <w:softHyphen/>
        <w:t>пользовать три половин</w:t>
      </w:r>
      <w:r>
        <w:rPr>
          <w:color w:val="000000"/>
        </w:rPr>
        <w:softHyphen/>
        <w:t>ки листа А4, разрезанного вдоль пополам),</w:t>
      </w:r>
      <w:r w:rsidR="00B85D5F">
        <w:rPr>
          <w:color w:val="000000"/>
        </w:rPr>
        <w:t xml:space="preserve"> </w:t>
      </w:r>
      <w:r>
        <w:rPr>
          <w:color w:val="000000"/>
        </w:rPr>
        <w:t>содержащая название работы, выполненное шрифтом 48 (</w:t>
      </w:r>
      <w:smartTag w:uri="urn:schemas-microsoft-com:office:smarttags" w:element="metricconverter">
        <w:smartTagPr>
          <w:attr w:name="ProductID" w:val="12 мм"/>
        </w:smartTagPr>
        <w:r>
          <w:rPr>
            <w:color w:val="000000"/>
          </w:rPr>
          <w:t>12 мм</w:t>
        </w:r>
      </w:smartTag>
      <w:r>
        <w:rPr>
          <w:color w:val="000000"/>
        </w:rPr>
        <w:t xml:space="preserve"> высоты прописной буквы). Под названием на той же полосе — фамилии авторов и научного руководителя, учреждение, город, где выполнена работа — шрифтом 36 (</w:t>
      </w:r>
      <w:smartTag w:uri="urn:schemas-microsoft-com:office:smarttags" w:element="metricconverter">
        <w:smartTagPr>
          <w:attr w:name="ProductID" w:val="8 мм"/>
        </w:smartTagPr>
        <w:r>
          <w:rPr>
            <w:color w:val="000000"/>
          </w:rPr>
          <w:t>8 мм</w:t>
        </w:r>
      </w:smartTag>
      <w:r>
        <w:rPr>
          <w:color w:val="000000"/>
        </w:rPr>
        <w:t xml:space="preserve"> высоты пропис</w:t>
      </w:r>
      <w:r>
        <w:rPr>
          <w:color w:val="000000"/>
        </w:rPr>
        <w:softHyphen/>
        <w:t>ной буквы). В левом углу полоски должен быть выделен индиви</w:t>
      </w:r>
      <w:r>
        <w:rPr>
          <w:color w:val="000000"/>
        </w:rPr>
        <w:softHyphen/>
        <w:t>дуальный номер стенда, который сообщается в пригласительном письме или при регистрации.</w:t>
      </w:r>
    </w:p>
    <w:p w14:paraId="31D04187" w14:textId="382C4417" w:rsidR="005A24D8" w:rsidRDefault="005A24D8" w:rsidP="005A24D8">
      <w:pPr>
        <w:shd w:val="clear" w:color="auto" w:fill="FFFFFF"/>
        <w:autoSpaceDE w:val="0"/>
        <w:autoSpaceDN w:val="0"/>
        <w:adjustRightInd w:val="0"/>
        <w:ind w:firstLine="709"/>
        <w:jc w:val="both"/>
      </w:pPr>
      <w:r>
        <w:rPr>
          <w:color w:val="000000"/>
        </w:rPr>
        <w:t xml:space="preserve">Текст, содержащий основную информацию о проделанном исследовании (цели и задачи, методы исследования, полученные результаты и выводы) должен быть выполнен шрифтом </w:t>
      </w:r>
      <w:r>
        <w:rPr>
          <w:color w:val="000000"/>
          <w:lang w:val="en-US"/>
        </w:rPr>
        <w:t>TimeNewRoman</w:t>
      </w:r>
      <w:r>
        <w:rPr>
          <w:color w:val="000000"/>
        </w:rPr>
        <w:t>, размер 20 или 22 через 1,5 интервала. Информативность и убедительность предоставляемого материала зависит от качества иллюстративного материала (т.е. графиков, таблиц, рисунков и фотографий). Таблицы не должны быть перегружены цифровым материалом. Рисунки и графики должны иметь пояснение.</w:t>
      </w:r>
      <w:r w:rsidR="00F862C8">
        <w:rPr>
          <w:color w:val="000000"/>
        </w:rPr>
        <w:t xml:space="preserve"> </w:t>
      </w:r>
      <w:r>
        <w:rPr>
          <w:color w:val="000000"/>
        </w:rPr>
        <w:t>Весьма уместно использование цветной графики. Фотографии должны нести конкретную информационную нагрузку. Оптимальное соотношение текстового и иллюстративного материала примерно соответствует 1:1 по занимаемой площади стенда.</w:t>
      </w:r>
      <w:r w:rsidR="00F862C8">
        <w:rPr>
          <w:color w:val="000000"/>
        </w:rPr>
        <w:t xml:space="preserve"> </w:t>
      </w:r>
      <w:r>
        <w:rPr>
          <w:color w:val="000000"/>
        </w:rPr>
        <w:t>Материалы можно закре</w:t>
      </w:r>
      <w:r>
        <w:rPr>
          <w:color w:val="000000"/>
        </w:rPr>
        <w:softHyphen/>
        <w:t>пить  на щите при помо</w:t>
      </w:r>
      <w:r>
        <w:rPr>
          <w:color w:val="000000"/>
        </w:rPr>
        <w:softHyphen/>
        <w:t>щи булавок и клейкой ленты.</w:t>
      </w:r>
    </w:p>
    <w:p w14:paraId="1D6EA78B" w14:textId="77777777" w:rsidR="005A24D8" w:rsidRDefault="005A24D8" w:rsidP="005A24D8">
      <w:pPr>
        <w:shd w:val="clear" w:color="auto" w:fill="FFFFFF"/>
        <w:autoSpaceDE w:val="0"/>
        <w:autoSpaceDN w:val="0"/>
        <w:adjustRightInd w:val="0"/>
        <w:ind w:firstLine="709"/>
        <w:jc w:val="both"/>
      </w:pPr>
      <w:r>
        <w:rPr>
          <w:color w:val="000000"/>
        </w:rPr>
        <w:t>Любая дополнительная информация о проведённом исследовании (фотоальбом, гербарий, коллекция минералов и т.п.) может быть представлена автором непосредственно во время конференции.</w:t>
      </w:r>
    </w:p>
    <w:p w14:paraId="391E4E9F" w14:textId="77777777" w:rsidR="005A24D8" w:rsidRDefault="005A24D8" w:rsidP="005A24D8">
      <w:pPr>
        <w:shd w:val="clear" w:color="auto" w:fill="FFFFFF"/>
        <w:autoSpaceDE w:val="0"/>
        <w:autoSpaceDN w:val="0"/>
        <w:adjustRightInd w:val="0"/>
        <w:ind w:firstLine="709"/>
        <w:jc w:val="both"/>
      </w:pPr>
      <w:r>
        <w:rPr>
          <w:color w:val="000000"/>
        </w:rPr>
        <w:t>После окончания конференции стенды полностью возвращаются авторам.</w:t>
      </w:r>
    </w:p>
    <w:p w14:paraId="5ABAFC68" w14:textId="77777777" w:rsidR="005A24D8" w:rsidRDefault="005A24D8" w:rsidP="005A24D8">
      <w:pPr>
        <w:shd w:val="clear" w:color="auto" w:fill="FFFFFF"/>
        <w:autoSpaceDE w:val="0"/>
        <w:autoSpaceDN w:val="0"/>
        <w:adjustRightInd w:val="0"/>
        <w:jc w:val="both"/>
        <w:rPr>
          <w:b/>
        </w:rPr>
      </w:pPr>
      <w:r>
        <w:rPr>
          <w:color w:val="000000"/>
        </w:rPr>
        <w:t>6.7.</w:t>
      </w:r>
      <w:r>
        <w:rPr>
          <w:b/>
          <w:color w:val="000000"/>
        </w:rPr>
        <w:t xml:space="preserve"> Примерный порядок работы у стенда</w:t>
      </w:r>
    </w:p>
    <w:p w14:paraId="52720908" w14:textId="77777777" w:rsidR="005A24D8" w:rsidRDefault="005A24D8" w:rsidP="005A24D8">
      <w:pPr>
        <w:shd w:val="clear" w:color="auto" w:fill="FFFFFF"/>
        <w:autoSpaceDE w:val="0"/>
        <w:autoSpaceDN w:val="0"/>
        <w:adjustRightInd w:val="0"/>
        <w:ind w:firstLine="709"/>
        <w:jc w:val="both"/>
      </w:pPr>
      <w:r>
        <w:rPr>
          <w:color w:val="000000"/>
        </w:rPr>
        <w:t>Экспертная комиссия подходит к стенду, знакомится с автором. Далее комиссия берет интервью у автора. Председатель ко</w:t>
      </w:r>
      <w:r>
        <w:rPr>
          <w:color w:val="000000"/>
        </w:rPr>
        <w:softHyphen/>
        <w:t>миссии может предложить автору 2 варианта:</w:t>
      </w:r>
    </w:p>
    <w:p w14:paraId="7BD15D48" w14:textId="77777777" w:rsidR="005A24D8" w:rsidRDefault="005A24D8" w:rsidP="005A24D8">
      <w:pPr>
        <w:shd w:val="clear" w:color="auto" w:fill="FFFFFF"/>
        <w:autoSpaceDE w:val="0"/>
        <w:autoSpaceDN w:val="0"/>
        <w:adjustRightInd w:val="0"/>
        <w:ind w:firstLine="709"/>
        <w:jc w:val="both"/>
      </w:pPr>
      <w:r>
        <w:rPr>
          <w:color w:val="000000"/>
        </w:rPr>
        <w:t>-  «Расскажите, пожалуйста, о Вашей работе в целом»,</w:t>
      </w:r>
    </w:p>
    <w:p w14:paraId="29F48A25" w14:textId="77777777" w:rsidR="005A24D8" w:rsidRDefault="005A24D8" w:rsidP="005A24D8">
      <w:pPr>
        <w:shd w:val="clear" w:color="auto" w:fill="FFFFFF"/>
        <w:autoSpaceDE w:val="0"/>
        <w:autoSpaceDN w:val="0"/>
        <w:adjustRightInd w:val="0"/>
        <w:ind w:firstLine="709"/>
        <w:jc w:val="both"/>
      </w:pPr>
      <w:r>
        <w:rPr>
          <w:color w:val="000000"/>
        </w:rPr>
        <w:t>-  «Расскажите, пожалуйста, об определённом аспекте Вашей работы».</w:t>
      </w:r>
    </w:p>
    <w:p w14:paraId="25647201" w14:textId="77777777" w:rsidR="005A24D8" w:rsidRDefault="005A24D8" w:rsidP="005A24D8">
      <w:pPr>
        <w:shd w:val="clear" w:color="auto" w:fill="FFFFFF"/>
        <w:autoSpaceDE w:val="0"/>
        <w:autoSpaceDN w:val="0"/>
        <w:adjustRightInd w:val="0"/>
        <w:ind w:firstLine="709"/>
        <w:jc w:val="both"/>
      </w:pPr>
      <w:r>
        <w:rPr>
          <w:color w:val="000000"/>
        </w:rPr>
        <w:t>В каждом случае сообщение автора не должно превышать 4 мин., обозначаются основные блоки выполненной работы.</w:t>
      </w:r>
    </w:p>
    <w:p w14:paraId="19764B8F" w14:textId="77777777" w:rsidR="005A24D8" w:rsidRDefault="005A24D8" w:rsidP="005A24D8">
      <w:pPr>
        <w:shd w:val="clear" w:color="auto" w:fill="FFFFFF"/>
        <w:autoSpaceDE w:val="0"/>
        <w:autoSpaceDN w:val="0"/>
        <w:adjustRightInd w:val="0"/>
        <w:ind w:firstLine="709"/>
        <w:jc w:val="both"/>
      </w:pPr>
      <w:r>
        <w:rPr>
          <w:color w:val="000000"/>
        </w:rPr>
        <w:t>Далее каждый член комиссии может задать вопрос по каждому из критериев оценки, обозначенных в экспертном листе.</w:t>
      </w:r>
    </w:p>
    <w:p w14:paraId="6A3D7374" w14:textId="153D0657" w:rsidR="005A24D8" w:rsidRDefault="005A24D8" w:rsidP="005A24D8">
      <w:pPr>
        <w:shd w:val="clear" w:color="auto" w:fill="FFFFFF"/>
        <w:autoSpaceDE w:val="0"/>
        <w:autoSpaceDN w:val="0"/>
        <w:adjustRightInd w:val="0"/>
        <w:ind w:firstLine="709"/>
        <w:jc w:val="both"/>
      </w:pPr>
      <w:r>
        <w:rPr>
          <w:color w:val="000000"/>
        </w:rPr>
        <w:lastRenderedPageBreak/>
        <w:t>Председатель комиссии следит за: конструктивностью вопросов и ответов;</w:t>
      </w:r>
      <w:r w:rsidR="00F862C8">
        <w:rPr>
          <w:color w:val="000000"/>
        </w:rPr>
        <w:t xml:space="preserve"> </w:t>
      </w:r>
      <w:r>
        <w:rPr>
          <w:color w:val="000000"/>
        </w:rPr>
        <w:t>соблюдением регламента (вопрос с ответом не должен занимать больше 2 минут);соответствием вопросов критериям оценки.</w:t>
      </w:r>
    </w:p>
    <w:p w14:paraId="5283266B" w14:textId="77777777" w:rsidR="005A24D8" w:rsidRDefault="005A24D8" w:rsidP="005A24D8">
      <w:pPr>
        <w:shd w:val="clear" w:color="auto" w:fill="FFFFFF"/>
        <w:autoSpaceDE w:val="0"/>
        <w:autoSpaceDN w:val="0"/>
        <w:adjustRightInd w:val="0"/>
        <w:ind w:firstLine="709"/>
        <w:jc w:val="both"/>
      </w:pPr>
      <w:r>
        <w:rPr>
          <w:color w:val="000000"/>
        </w:rPr>
        <w:t>По окончании интервью члены комиссии заполняют экс</w:t>
      </w:r>
      <w:r>
        <w:rPr>
          <w:color w:val="000000"/>
        </w:rPr>
        <w:softHyphen/>
        <w:t>пертный лист по каждому из критериев.</w:t>
      </w:r>
    </w:p>
    <w:p w14:paraId="0C65CBB0" w14:textId="77777777" w:rsidR="005A24D8" w:rsidRDefault="005A24D8" w:rsidP="005A24D8">
      <w:pPr>
        <w:shd w:val="clear" w:color="auto" w:fill="FFFFFF"/>
        <w:autoSpaceDE w:val="0"/>
        <w:autoSpaceDN w:val="0"/>
        <w:adjustRightInd w:val="0"/>
        <w:ind w:firstLine="709"/>
        <w:jc w:val="both"/>
      </w:pPr>
      <w:r>
        <w:rPr>
          <w:color w:val="000000"/>
        </w:rPr>
        <w:t>Комиссия имеет право ознакомиться с полным текстом работы.</w:t>
      </w:r>
    </w:p>
    <w:p w14:paraId="3843D93C" w14:textId="77777777" w:rsidR="005A24D8" w:rsidRDefault="005A24D8" w:rsidP="005A24D8">
      <w:pPr>
        <w:shd w:val="clear" w:color="auto" w:fill="FFFFFF"/>
        <w:autoSpaceDE w:val="0"/>
        <w:autoSpaceDN w:val="0"/>
        <w:adjustRightInd w:val="0"/>
        <w:ind w:firstLine="709"/>
        <w:jc w:val="both"/>
      </w:pPr>
      <w:r>
        <w:rPr>
          <w:color w:val="000000"/>
        </w:rPr>
        <w:t>После вопросов членов комиссии автору может задать вопрос каждый желающий.</w:t>
      </w:r>
    </w:p>
    <w:p w14:paraId="1DF1926A" w14:textId="08D7C10E" w:rsidR="005A24D8" w:rsidRDefault="005A24D8" w:rsidP="005A24D8">
      <w:pPr>
        <w:jc w:val="both"/>
        <w:rPr>
          <w:b/>
        </w:rPr>
      </w:pPr>
      <w:r>
        <w:t>6.8.</w:t>
      </w:r>
      <w:r w:rsidR="00B85D5F">
        <w:t xml:space="preserve"> </w:t>
      </w:r>
      <w:r>
        <w:rPr>
          <w:b/>
        </w:rPr>
        <w:t>Мастер-класс и круглый стол</w:t>
      </w:r>
    </w:p>
    <w:p w14:paraId="578AA826" w14:textId="5815EEA8" w:rsidR="005A24D8" w:rsidRDefault="005A24D8" w:rsidP="005A24D8">
      <w:pPr>
        <w:jc w:val="both"/>
      </w:pPr>
      <w:r>
        <w:t>6.8.1.</w:t>
      </w:r>
      <w:r w:rsidR="00B85D5F">
        <w:t xml:space="preserve"> </w:t>
      </w:r>
      <w:r>
        <w:t xml:space="preserve">Цели и задачи: </w:t>
      </w:r>
    </w:p>
    <w:p w14:paraId="7D61AA1E" w14:textId="77777777" w:rsidR="005A24D8" w:rsidRDefault="005A24D8" w:rsidP="005A24D8">
      <w:pPr>
        <w:pStyle w:val="a9"/>
        <w:numPr>
          <w:ilvl w:val="0"/>
          <w:numId w:val="12"/>
        </w:numPr>
        <w:jc w:val="both"/>
      </w:pPr>
      <w:r>
        <w:t xml:space="preserve">знакомство с авторскими методическими находками; </w:t>
      </w:r>
    </w:p>
    <w:p w14:paraId="26C84BD1" w14:textId="77777777" w:rsidR="005A24D8" w:rsidRDefault="005A24D8" w:rsidP="005A24D8">
      <w:pPr>
        <w:pStyle w:val="a9"/>
        <w:numPr>
          <w:ilvl w:val="0"/>
          <w:numId w:val="12"/>
        </w:numPr>
        <w:jc w:val="both"/>
      </w:pPr>
      <w:r>
        <w:t xml:space="preserve">отработка практических навыков решения проблемы; </w:t>
      </w:r>
    </w:p>
    <w:p w14:paraId="6D1161C5" w14:textId="70FA91EC" w:rsidR="005A24D8" w:rsidRDefault="005A24D8" w:rsidP="005A24D8">
      <w:pPr>
        <w:pStyle w:val="a9"/>
        <w:numPr>
          <w:ilvl w:val="0"/>
          <w:numId w:val="12"/>
        </w:numPr>
        <w:jc w:val="both"/>
      </w:pPr>
      <w:r>
        <w:t>привлечение внимания к особенностям исследовательской работы, развитие интереса;</w:t>
      </w:r>
      <w:r w:rsidR="00F862C8">
        <w:t xml:space="preserve"> </w:t>
      </w:r>
      <w:r>
        <w:t xml:space="preserve">знакомство с новыми направлениями в науке или в образовании, с новыми исследовательскими методиками; </w:t>
      </w:r>
    </w:p>
    <w:p w14:paraId="4EE0C265" w14:textId="77777777" w:rsidR="005A24D8" w:rsidRDefault="005A24D8" w:rsidP="005A24D8">
      <w:pPr>
        <w:pStyle w:val="a9"/>
        <w:numPr>
          <w:ilvl w:val="0"/>
          <w:numId w:val="12"/>
        </w:numPr>
        <w:jc w:val="both"/>
      </w:pPr>
      <w:r>
        <w:t xml:space="preserve">привлечение внимания к новым проблемам; </w:t>
      </w:r>
    </w:p>
    <w:p w14:paraId="1F8E7209" w14:textId="77777777" w:rsidR="005A24D8" w:rsidRDefault="005A24D8" w:rsidP="005A24D8">
      <w:pPr>
        <w:pStyle w:val="a9"/>
        <w:numPr>
          <w:ilvl w:val="0"/>
          <w:numId w:val="12"/>
        </w:numPr>
        <w:jc w:val="both"/>
      </w:pPr>
      <w:r>
        <w:t xml:space="preserve">проведение практикумов, практических семинаров, творческих лабораторий, небольшого исследования какого-либо проблемного вопроса. </w:t>
      </w:r>
    </w:p>
    <w:p w14:paraId="36B998D7" w14:textId="453E79E9" w:rsidR="005A24D8" w:rsidRDefault="005A24D8" w:rsidP="005A24D8">
      <w:pPr>
        <w:jc w:val="both"/>
      </w:pPr>
      <w:r>
        <w:t>6.8.2.</w:t>
      </w:r>
      <w:r w:rsidR="00B85D5F">
        <w:t xml:space="preserve"> </w:t>
      </w:r>
      <w:r>
        <w:t>Участники: педагоги, приглашенные гости – специалисты в какой-либо образовательной или научной области, обучающиеся, добившиеся определенных успехов в практике исследований, имеющие авторитет и обучающиеся, только начинающие свой исследовательский путь, нарабатывающие практические умения и навыки.</w:t>
      </w:r>
    </w:p>
    <w:p w14:paraId="09293438" w14:textId="77777777" w:rsidR="005A24D8" w:rsidRDefault="005A24D8" w:rsidP="005A24D8">
      <w:pPr>
        <w:jc w:val="both"/>
      </w:pPr>
      <w:r>
        <w:t>6.8.3. Структура, особенности проведения:</w:t>
      </w:r>
    </w:p>
    <w:p w14:paraId="0CC50018" w14:textId="77777777" w:rsidR="005A24D8" w:rsidRDefault="005A24D8" w:rsidP="005A24D8">
      <w:pPr>
        <w:pStyle w:val="a9"/>
        <w:numPr>
          <w:ilvl w:val="0"/>
          <w:numId w:val="13"/>
        </w:numPr>
        <w:jc w:val="both"/>
      </w:pPr>
      <w:r>
        <w:t>Презентация своего опыта.</w:t>
      </w:r>
    </w:p>
    <w:p w14:paraId="7CA15196" w14:textId="77777777" w:rsidR="005A24D8" w:rsidRDefault="005A24D8" w:rsidP="005A24D8">
      <w:pPr>
        <w:pStyle w:val="a9"/>
        <w:numPr>
          <w:ilvl w:val="0"/>
          <w:numId w:val="13"/>
        </w:numPr>
        <w:jc w:val="both"/>
      </w:pPr>
      <w:r>
        <w:t>Презентация метода, приема.</w:t>
      </w:r>
    </w:p>
    <w:p w14:paraId="53C3E286" w14:textId="77777777" w:rsidR="005A24D8" w:rsidRDefault="005A24D8" w:rsidP="005A24D8">
      <w:pPr>
        <w:pStyle w:val="a9"/>
        <w:numPr>
          <w:ilvl w:val="0"/>
          <w:numId w:val="13"/>
        </w:numPr>
        <w:jc w:val="both"/>
      </w:pPr>
      <w:r>
        <w:t>Показ работы метода, приема (участники-эксперты).</w:t>
      </w:r>
    </w:p>
    <w:p w14:paraId="1CD61269" w14:textId="77777777" w:rsidR="005A24D8" w:rsidRDefault="005A24D8" w:rsidP="005A24D8">
      <w:pPr>
        <w:pStyle w:val="a9"/>
        <w:numPr>
          <w:ilvl w:val="0"/>
          <w:numId w:val="13"/>
        </w:numPr>
        <w:jc w:val="both"/>
      </w:pPr>
      <w:r>
        <w:t>Результаты использования метода, приема.</w:t>
      </w:r>
    </w:p>
    <w:p w14:paraId="5B8D16EA" w14:textId="77777777" w:rsidR="005A24D8" w:rsidRDefault="005A24D8" w:rsidP="005A24D8">
      <w:pPr>
        <w:pStyle w:val="a9"/>
        <w:numPr>
          <w:ilvl w:val="0"/>
          <w:numId w:val="13"/>
        </w:numPr>
        <w:jc w:val="both"/>
      </w:pPr>
      <w:r>
        <w:t>Подведение итогов.</w:t>
      </w:r>
    </w:p>
    <w:p w14:paraId="4EB507DE" w14:textId="77777777" w:rsidR="005A24D8" w:rsidRDefault="005A24D8" w:rsidP="005A24D8">
      <w:pPr>
        <w:pStyle w:val="a9"/>
        <w:jc w:val="both"/>
      </w:pPr>
    </w:p>
    <w:p w14:paraId="11FBA8F7" w14:textId="77777777" w:rsidR="005A24D8" w:rsidRDefault="005A24D8" w:rsidP="005A24D8">
      <w:pPr>
        <w:numPr>
          <w:ilvl w:val="0"/>
          <w:numId w:val="14"/>
        </w:numPr>
        <w:tabs>
          <w:tab w:val="left" w:pos="360"/>
        </w:tabs>
        <w:adjustRightInd w:val="0"/>
        <w:ind w:left="1004" w:hanging="284"/>
        <w:jc w:val="center"/>
        <w:rPr>
          <w:b/>
          <w:bCs/>
          <w:color w:val="000000"/>
        </w:rPr>
      </w:pPr>
      <w:r>
        <w:rPr>
          <w:b/>
          <w:bCs/>
          <w:color w:val="000000"/>
        </w:rPr>
        <w:t>7. Регламент экс</w:t>
      </w:r>
      <w:r>
        <w:rPr>
          <w:b/>
          <w:bCs/>
          <w:color w:val="000000"/>
        </w:rPr>
        <w:softHyphen/>
        <w:t>пертизы и критерии оценки представляемых работ</w:t>
      </w:r>
    </w:p>
    <w:p w14:paraId="7E8DD2FC" w14:textId="6B0CD4F9" w:rsidR="005A24D8" w:rsidRDefault="00921C13" w:rsidP="005A24D8">
      <w:pPr>
        <w:shd w:val="clear" w:color="auto" w:fill="FFFFFF"/>
        <w:autoSpaceDE w:val="0"/>
        <w:autoSpaceDN w:val="0"/>
        <w:adjustRightInd w:val="0"/>
        <w:jc w:val="both"/>
      </w:pPr>
      <w:r>
        <w:rPr>
          <w:color w:val="000000"/>
        </w:rPr>
        <w:t xml:space="preserve">7.1. Зарегистрированные до </w:t>
      </w:r>
      <w:r w:rsidR="00427922">
        <w:rPr>
          <w:color w:val="000000"/>
        </w:rPr>
        <w:t>06</w:t>
      </w:r>
      <w:r w:rsidR="005A24D8">
        <w:rPr>
          <w:color w:val="000000"/>
        </w:rPr>
        <w:t xml:space="preserve"> </w:t>
      </w:r>
      <w:r>
        <w:rPr>
          <w:color w:val="000000"/>
        </w:rPr>
        <w:t>апреля</w:t>
      </w:r>
      <w:r w:rsidR="005A24D8">
        <w:rPr>
          <w:color w:val="000000"/>
        </w:rPr>
        <w:t xml:space="preserve"> заявки и тезисы принимаются на рассмотрение в оргкомитет конференции, после чего формируется список участников Конференции, который выставляется на сайт МАОУ гимн</w:t>
      </w:r>
      <w:r>
        <w:rPr>
          <w:color w:val="000000"/>
        </w:rPr>
        <w:t xml:space="preserve">азии №18 г. Томска не позднее </w:t>
      </w:r>
      <w:r w:rsidR="00427922">
        <w:rPr>
          <w:color w:val="000000"/>
        </w:rPr>
        <w:t>16</w:t>
      </w:r>
      <w:r>
        <w:rPr>
          <w:color w:val="000000"/>
        </w:rPr>
        <w:t xml:space="preserve"> апреля</w:t>
      </w:r>
      <w:r w:rsidR="005A24D8">
        <w:rPr>
          <w:color w:val="000000"/>
        </w:rPr>
        <w:t>. Тексты работ представляются непосредственно на конференцию, эксперты делают заключение по итогам прослушивания доклада и знакомства с его письменной версией во время доклада.</w:t>
      </w:r>
    </w:p>
    <w:p w14:paraId="21E403C9" w14:textId="5C718230" w:rsidR="005A24D8" w:rsidRDefault="005A24D8" w:rsidP="005A24D8">
      <w:pPr>
        <w:jc w:val="both"/>
      </w:pPr>
      <w:r>
        <w:t>7.2. Критерии оценки работ:</w:t>
      </w:r>
    </w:p>
    <w:p w14:paraId="437201C6" w14:textId="77777777" w:rsidR="005A24D8" w:rsidRDefault="005A24D8" w:rsidP="005A24D8">
      <w:pPr>
        <w:pStyle w:val="a9"/>
        <w:numPr>
          <w:ilvl w:val="0"/>
          <w:numId w:val="15"/>
        </w:numPr>
        <w:jc w:val="both"/>
      </w:pPr>
      <w:r>
        <w:t>Актуальность темы, ее новизна, о</w:t>
      </w:r>
      <w:r>
        <w:rPr>
          <w:color w:val="000000"/>
        </w:rPr>
        <w:t xml:space="preserve">боснование цели и задач исследования, соответствие их </w:t>
      </w:r>
      <w:r>
        <w:rPr>
          <w:iCs/>
          <w:color w:val="000000"/>
        </w:rPr>
        <w:t>заяв</w:t>
      </w:r>
      <w:r>
        <w:rPr>
          <w:color w:val="000000"/>
        </w:rPr>
        <w:t>ленной теме.</w:t>
      </w:r>
    </w:p>
    <w:p w14:paraId="07BAD4E9" w14:textId="5C54B18D" w:rsidR="005A24D8" w:rsidRDefault="005A24D8" w:rsidP="005A24D8">
      <w:pPr>
        <w:pStyle w:val="a9"/>
        <w:numPr>
          <w:ilvl w:val="0"/>
          <w:numId w:val="15"/>
        </w:numPr>
        <w:jc w:val="both"/>
      </w:pPr>
      <w:r>
        <w:t>Соответствие содержания сформулированной теме, поставленной теме и задачам,</w:t>
      </w:r>
      <w:r w:rsidR="00F862C8">
        <w:t xml:space="preserve"> </w:t>
      </w:r>
      <w:r>
        <w:rPr>
          <w:color w:val="000000"/>
        </w:rPr>
        <w:t>полнота изложения</w:t>
      </w:r>
      <w:r>
        <w:t>.</w:t>
      </w:r>
    </w:p>
    <w:p w14:paraId="2586A92A" w14:textId="6129053B" w:rsidR="005A24D8" w:rsidRDefault="005A24D8" w:rsidP="005A24D8">
      <w:pPr>
        <w:pStyle w:val="a9"/>
        <w:numPr>
          <w:ilvl w:val="0"/>
          <w:numId w:val="15"/>
        </w:numPr>
        <w:jc w:val="both"/>
      </w:pPr>
      <w:r>
        <w:t>Структура работы,</w:t>
      </w:r>
      <w:r w:rsidR="00F862C8">
        <w:t xml:space="preserve"> </w:t>
      </w:r>
      <w:r>
        <w:rPr>
          <w:color w:val="000000"/>
        </w:rPr>
        <w:t>соответствие качества и объёма представленного материала цели и задачам исследования.</w:t>
      </w:r>
    </w:p>
    <w:p w14:paraId="3A1484C7" w14:textId="77777777" w:rsidR="005A24D8" w:rsidRDefault="005A24D8" w:rsidP="005A24D8">
      <w:pPr>
        <w:pStyle w:val="a9"/>
        <w:numPr>
          <w:ilvl w:val="0"/>
          <w:numId w:val="15"/>
        </w:numPr>
        <w:jc w:val="both"/>
      </w:pPr>
      <w:r>
        <w:t>Исследовательский или проектный характер.</w:t>
      </w:r>
    </w:p>
    <w:p w14:paraId="40369BF0" w14:textId="77777777" w:rsidR="005A24D8" w:rsidRDefault="005A24D8" w:rsidP="005A24D8">
      <w:pPr>
        <w:pStyle w:val="a9"/>
        <w:numPr>
          <w:ilvl w:val="0"/>
          <w:numId w:val="15"/>
        </w:numPr>
        <w:jc w:val="both"/>
      </w:pPr>
      <w:r>
        <w:t>Новизна и оригинальность излагаемого материала.</w:t>
      </w:r>
    </w:p>
    <w:p w14:paraId="0A091145" w14:textId="7DBA892A" w:rsidR="005A24D8" w:rsidRDefault="005A24D8" w:rsidP="005A24D8">
      <w:pPr>
        <w:pStyle w:val="a9"/>
        <w:numPr>
          <w:ilvl w:val="0"/>
          <w:numId w:val="15"/>
        </w:numPr>
        <w:jc w:val="both"/>
      </w:pPr>
      <w:r>
        <w:t>Соответствие выводов полученным результатам,</w:t>
      </w:r>
      <w:r w:rsidR="00F862C8">
        <w:t xml:space="preserve"> </w:t>
      </w:r>
      <w:r>
        <w:rPr>
          <w:color w:val="000000"/>
        </w:rPr>
        <w:t>чёткость и наглядность представленных результатов исследования.</w:t>
      </w:r>
    </w:p>
    <w:p w14:paraId="18E837B2" w14:textId="77777777" w:rsidR="005A24D8" w:rsidRDefault="005A24D8" w:rsidP="005A24D8">
      <w:pPr>
        <w:pStyle w:val="a9"/>
        <w:numPr>
          <w:ilvl w:val="0"/>
          <w:numId w:val="15"/>
        </w:numPr>
        <w:jc w:val="both"/>
      </w:pPr>
      <w:r>
        <w:t>Самостоятельность выполнения работы.</w:t>
      </w:r>
    </w:p>
    <w:p w14:paraId="1FAD60E9" w14:textId="77777777" w:rsidR="005A24D8" w:rsidRDefault="005A24D8" w:rsidP="005A24D8">
      <w:pPr>
        <w:pStyle w:val="a9"/>
        <w:numPr>
          <w:ilvl w:val="0"/>
          <w:numId w:val="15"/>
        </w:numPr>
        <w:jc w:val="both"/>
      </w:pPr>
      <w:r>
        <w:t>Культура исполнения и технический уровень представляемых материалов.</w:t>
      </w:r>
    </w:p>
    <w:p w14:paraId="596B9BCA" w14:textId="77777777" w:rsidR="005A24D8" w:rsidRDefault="005A24D8" w:rsidP="005A24D8">
      <w:pPr>
        <w:pStyle w:val="a9"/>
        <w:numPr>
          <w:ilvl w:val="0"/>
          <w:numId w:val="15"/>
        </w:numPr>
        <w:jc w:val="both"/>
      </w:pPr>
      <w:r>
        <w:t>Компетентность докладчика, включая умение ответить на вопросы.</w:t>
      </w:r>
    </w:p>
    <w:p w14:paraId="104489B9" w14:textId="77777777" w:rsidR="005A24D8" w:rsidRDefault="005A24D8" w:rsidP="005A24D8">
      <w:pPr>
        <w:pStyle w:val="a9"/>
        <w:numPr>
          <w:ilvl w:val="0"/>
          <w:numId w:val="15"/>
        </w:numPr>
        <w:shd w:val="clear" w:color="auto" w:fill="FFFFFF"/>
        <w:autoSpaceDE w:val="0"/>
        <w:autoSpaceDN w:val="0"/>
        <w:adjustRightInd w:val="0"/>
        <w:jc w:val="both"/>
      </w:pPr>
      <w:r>
        <w:rPr>
          <w:color w:val="000000"/>
        </w:rPr>
        <w:t>Качество стендового изложения, чёткость структуры презентации.</w:t>
      </w:r>
    </w:p>
    <w:p w14:paraId="306442EB" w14:textId="77777777" w:rsidR="005A24D8" w:rsidRDefault="005A24D8" w:rsidP="005A24D8">
      <w:pPr>
        <w:pStyle w:val="a9"/>
        <w:numPr>
          <w:ilvl w:val="0"/>
          <w:numId w:val="15"/>
        </w:numPr>
        <w:shd w:val="clear" w:color="auto" w:fill="FFFFFF"/>
        <w:autoSpaceDE w:val="0"/>
        <w:autoSpaceDN w:val="0"/>
        <w:adjustRightInd w:val="0"/>
        <w:jc w:val="both"/>
      </w:pPr>
      <w:r>
        <w:rPr>
          <w:color w:val="000000"/>
        </w:rPr>
        <w:t>Балл предпочтения члена экспертной комиссии.</w:t>
      </w:r>
    </w:p>
    <w:p w14:paraId="1167FA81" w14:textId="77777777" w:rsidR="005A24D8" w:rsidRDefault="005A24D8" w:rsidP="005A24D8">
      <w:pPr>
        <w:jc w:val="both"/>
      </w:pPr>
    </w:p>
    <w:p w14:paraId="5D01E521" w14:textId="77777777" w:rsidR="005A24D8" w:rsidRDefault="005A24D8" w:rsidP="005A24D8">
      <w:pPr>
        <w:pStyle w:val="a9"/>
        <w:numPr>
          <w:ilvl w:val="0"/>
          <w:numId w:val="10"/>
        </w:numPr>
        <w:jc w:val="center"/>
        <w:rPr>
          <w:b/>
        </w:rPr>
      </w:pPr>
      <w:r>
        <w:rPr>
          <w:b/>
        </w:rPr>
        <w:lastRenderedPageBreak/>
        <w:t>Подведение итогов Конференции</w:t>
      </w:r>
    </w:p>
    <w:p w14:paraId="2CBFFAA8" w14:textId="099C5F81" w:rsidR="005A24D8" w:rsidRDefault="005A24D8" w:rsidP="005A24D8">
      <w:pPr>
        <w:jc w:val="both"/>
      </w:pPr>
      <w:r>
        <w:t>8.1. Экспертная комиссия определяет победителей и призеров по направлениям и номинациям в соответствии с данным Положением и основными критериями оценки конкурсных работ. Численность призеров Конференции определяется членами экспертных комиссий и согласовывается с оргкомитетом.</w:t>
      </w:r>
    </w:p>
    <w:p w14:paraId="5BFFC670" w14:textId="77777777" w:rsidR="005A24D8" w:rsidRDefault="005A24D8" w:rsidP="005A24D8">
      <w:pPr>
        <w:jc w:val="both"/>
      </w:pPr>
      <w:r>
        <w:t>8.2. Экспертная комиссия принимает решение открытым голосованием простым большинством голосов при наличии на данном заседании не менее 2\3 состава комиссии. При равном количестве голосов голос председателя является решающим. Решение конкурсной комиссии оформляется протоколом.</w:t>
      </w:r>
    </w:p>
    <w:p w14:paraId="7E6C947F" w14:textId="77777777" w:rsidR="005A24D8" w:rsidRDefault="005A24D8" w:rsidP="005A24D8">
      <w:pPr>
        <w:jc w:val="both"/>
      </w:pPr>
      <w:r>
        <w:t>8.3. На основании протоколов заседаний экспертной комиссии победители награждаются Дипломами 1-ой, 2-ой и 3-ей степени. Все остальные участники Конференции получают Сертификат участника конференции.</w:t>
      </w:r>
    </w:p>
    <w:p w14:paraId="2689B5DD" w14:textId="77777777" w:rsidR="005A24D8" w:rsidRDefault="005A24D8" w:rsidP="005A24D8">
      <w:pPr>
        <w:jc w:val="both"/>
      </w:pPr>
      <w:r>
        <w:t>8.4. Научные руководители победителей и призеров конференции награждаются Благодарностями.</w:t>
      </w:r>
    </w:p>
    <w:p w14:paraId="0C129E27" w14:textId="450CCB7D" w:rsidR="005A24D8" w:rsidRDefault="005A24D8" w:rsidP="005A24D8">
      <w:pPr>
        <w:jc w:val="both"/>
      </w:pPr>
      <w:r>
        <w:rPr>
          <w:spacing w:val="-2"/>
        </w:rPr>
        <w:t>8.5.</w:t>
      </w:r>
      <w:r w:rsidR="00B85D5F">
        <w:rPr>
          <w:spacing w:val="-2"/>
        </w:rPr>
        <w:t xml:space="preserve"> </w:t>
      </w:r>
      <w:r>
        <w:rPr>
          <w:spacing w:val="-2"/>
        </w:rPr>
        <w:t>Оргкомитет может учреждать поощрительные дипломы участникам Конференции за оригинальные работы. Организаторы конференции и иные заинтересованные лица могут устанавливать свои награды.</w:t>
      </w:r>
    </w:p>
    <w:p w14:paraId="414A00DB" w14:textId="16E75F44" w:rsidR="005A24D8" w:rsidRDefault="005A24D8" w:rsidP="005A24D8">
      <w:pPr>
        <w:jc w:val="both"/>
      </w:pPr>
      <w:r>
        <w:t>8.6.</w:t>
      </w:r>
      <w:r w:rsidR="00B85D5F">
        <w:t xml:space="preserve"> </w:t>
      </w:r>
      <w:r>
        <w:t>По итогам Конференции оргкомитетом может быть издан сборник тезисов лучших работ участников Конференции.</w:t>
      </w:r>
    </w:p>
    <w:p w14:paraId="4F0F9E5C" w14:textId="77777777" w:rsidR="005A24D8" w:rsidRDefault="005A24D8" w:rsidP="005A24D8">
      <w:pPr>
        <w:ind w:right="-6" w:firstLine="708"/>
        <w:jc w:val="both"/>
        <w:rPr>
          <w:b/>
        </w:rPr>
      </w:pPr>
    </w:p>
    <w:p w14:paraId="253B103B" w14:textId="77777777" w:rsidR="005A24D8" w:rsidRDefault="005A24D8" w:rsidP="005A24D8">
      <w:pPr>
        <w:pStyle w:val="a9"/>
        <w:numPr>
          <w:ilvl w:val="0"/>
          <w:numId w:val="10"/>
        </w:numPr>
        <w:ind w:right="-6"/>
        <w:jc w:val="center"/>
        <w:rPr>
          <w:b/>
        </w:rPr>
      </w:pPr>
      <w:r>
        <w:rPr>
          <w:b/>
        </w:rPr>
        <w:t>Заявки на участие в Конференции</w:t>
      </w:r>
    </w:p>
    <w:p w14:paraId="65EA74FB" w14:textId="77777777" w:rsidR="005A24D8" w:rsidRDefault="005A24D8" w:rsidP="005A24D8">
      <w:pPr>
        <w:tabs>
          <w:tab w:val="left" w:pos="1357"/>
        </w:tabs>
        <w:rPr>
          <w:sz w:val="8"/>
          <w:szCs w:val="8"/>
          <w:lang w:eastAsia="en-US"/>
        </w:rPr>
      </w:pPr>
      <w:r>
        <w:rPr>
          <w:sz w:val="8"/>
          <w:szCs w:val="8"/>
          <w:lang w:eastAsia="en-US"/>
        </w:rPr>
        <w:tab/>
      </w:r>
    </w:p>
    <w:p w14:paraId="6E96C14F" w14:textId="77777777" w:rsidR="005A24D8" w:rsidRPr="00F862C8" w:rsidRDefault="005A24D8" w:rsidP="005A24D8">
      <w:pPr>
        <w:pStyle w:val="11"/>
        <w:spacing w:line="23" w:lineRule="atLeast"/>
        <w:ind w:firstLine="0"/>
        <w:rPr>
          <w:rFonts w:ascii="Times New Roman" w:hAnsi="Times New Roman"/>
          <w:szCs w:val="24"/>
        </w:rPr>
      </w:pPr>
      <w:r w:rsidRPr="00F862C8">
        <w:rPr>
          <w:rFonts w:ascii="Times New Roman" w:hAnsi="Times New Roman"/>
          <w:szCs w:val="24"/>
        </w:rPr>
        <w:t xml:space="preserve">9.1 Заявки на участие в конференции и тезисы работ представляются в адрес Оргкомитета по электронной почте </w:t>
      </w:r>
      <w:hyperlink r:id="rId6" w:history="1">
        <w:r w:rsidRPr="00F862C8">
          <w:rPr>
            <w:rStyle w:val="a3"/>
            <w:lang w:val="en-US"/>
          </w:rPr>
          <w:t>dialogisokrat</w:t>
        </w:r>
        <w:r w:rsidRPr="00F862C8">
          <w:rPr>
            <w:rStyle w:val="a3"/>
          </w:rPr>
          <w:t>@</w:t>
        </w:r>
        <w:r w:rsidRPr="00F862C8">
          <w:rPr>
            <w:rStyle w:val="a3"/>
            <w:lang w:val="en-US"/>
          </w:rPr>
          <w:t>gmail</w:t>
        </w:r>
        <w:r w:rsidRPr="00F862C8">
          <w:rPr>
            <w:rStyle w:val="a3"/>
          </w:rPr>
          <w:t>.</w:t>
        </w:r>
        <w:r w:rsidRPr="00F862C8">
          <w:rPr>
            <w:rStyle w:val="a3"/>
            <w:lang w:val="en-US"/>
          </w:rPr>
          <w:t>com</w:t>
        </w:r>
      </w:hyperlink>
      <w:r w:rsidRPr="00F862C8">
        <w:rPr>
          <w:rFonts w:ascii="Times New Roman" w:hAnsi="Times New Roman"/>
          <w:szCs w:val="24"/>
        </w:rPr>
        <w:t>.</w:t>
      </w:r>
    </w:p>
    <w:p w14:paraId="2882E4C5" w14:textId="04665CEC" w:rsidR="005A24D8" w:rsidRPr="00F862C8" w:rsidRDefault="005A24D8" w:rsidP="005A24D8">
      <w:pPr>
        <w:pStyle w:val="11"/>
        <w:spacing w:line="23" w:lineRule="atLeast"/>
        <w:ind w:firstLine="0"/>
        <w:rPr>
          <w:rFonts w:ascii="Times New Roman" w:hAnsi="Times New Roman"/>
          <w:szCs w:val="24"/>
        </w:rPr>
      </w:pPr>
      <w:r w:rsidRPr="00F862C8">
        <w:rPr>
          <w:rFonts w:ascii="Times New Roman" w:hAnsi="Times New Roman"/>
          <w:szCs w:val="24"/>
        </w:rPr>
        <w:t>9.2. Срок пре</w:t>
      </w:r>
      <w:r w:rsidR="00921C13" w:rsidRPr="00F862C8">
        <w:rPr>
          <w:rFonts w:ascii="Times New Roman" w:hAnsi="Times New Roman"/>
          <w:szCs w:val="24"/>
        </w:rPr>
        <w:t xml:space="preserve">доставления заявок в период до </w:t>
      </w:r>
      <w:r w:rsidR="00427922">
        <w:rPr>
          <w:rFonts w:ascii="Times New Roman" w:hAnsi="Times New Roman"/>
          <w:szCs w:val="24"/>
        </w:rPr>
        <w:t>06</w:t>
      </w:r>
      <w:r w:rsidR="00921C13" w:rsidRPr="00F862C8">
        <w:rPr>
          <w:rFonts w:ascii="Times New Roman" w:hAnsi="Times New Roman"/>
          <w:szCs w:val="24"/>
        </w:rPr>
        <w:t xml:space="preserve"> апреля</w:t>
      </w:r>
      <w:r w:rsidRPr="00F862C8">
        <w:rPr>
          <w:rFonts w:ascii="Times New Roman" w:hAnsi="Times New Roman"/>
          <w:szCs w:val="24"/>
        </w:rPr>
        <w:t xml:space="preserve"> непосредственно в Оргкомитет конференции. Е-mail: </w:t>
      </w:r>
      <w:hyperlink r:id="rId7" w:history="1">
        <w:r w:rsidRPr="00F862C8">
          <w:rPr>
            <w:rStyle w:val="a3"/>
            <w:lang w:val="en-US"/>
          </w:rPr>
          <w:t>dialogisokrat</w:t>
        </w:r>
        <w:r w:rsidRPr="00F862C8">
          <w:rPr>
            <w:rStyle w:val="a3"/>
          </w:rPr>
          <w:t>@</w:t>
        </w:r>
        <w:r w:rsidRPr="00F862C8">
          <w:rPr>
            <w:rStyle w:val="a3"/>
            <w:lang w:val="en-US"/>
          </w:rPr>
          <w:t>gmail</w:t>
        </w:r>
        <w:r w:rsidRPr="00F862C8">
          <w:rPr>
            <w:rStyle w:val="a3"/>
          </w:rPr>
          <w:t>.</w:t>
        </w:r>
        <w:r w:rsidRPr="00F862C8">
          <w:rPr>
            <w:rStyle w:val="a3"/>
            <w:lang w:val="en-US"/>
          </w:rPr>
          <w:t>com</w:t>
        </w:r>
      </w:hyperlink>
      <w:r w:rsidRPr="00F862C8">
        <w:rPr>
          <w:rFonts w:ascii="Times New Roman" w:hAnsi="Times New Roman"/>
          <w:szCs w:val="24"/>
        </w:rPr>
        <w:t xml:space="preserve"> (т</w:t>
      </w:r>
      <w:r w:rsidR="00921C13" w:rsidRPr="00F862C8">
        <w:rPr>
          <w:rFonts w:ascii="Times New Roman" w:hAnsi="Times New Roman"/>
          <w:szCs w:val="24"/>
        </w:rPr>
        <w:t>елефон для справок: (8-22) 55-40-08</w:t>
      </w:r>
      <w:r w:rsidRPr="00F862C8">
        <w:rPr>
          <w:rFonts w:ascii="Times New Roman" w:hAnsi="Times New Roman"/>
          <w:szCs w:val="24"/>
        </w:rPr>
        <w:t xml:space="preserve">, </w:t>
      </w:r>
      <w:r w:rsidR="00921C13" w:rsidRPr="00F862C8">
        <w:rPr>
          <w:rFonts w:ascii="Times New Roman" w:hAnsi="Times New Roman"/>
          <w:szCs w:val="24"/>
        </w:rPr>
        <w:t>Кривоносова Елена Владимировна</w:t>
      </w:r>
      <w:r w:rsidRPr="00F862C8">
        <w:rPr>
          <w:rFonts w:ascii="Times New Roman" w:hAnsi="Times New Roman"/>
          <w:szCs w:val="24"/>
        </w:rPr>
        <w:t>)</w:t>
      </w:r>
    </w:p>
    <w:p w14:paraId="408F10CA" w14:textId="77777777" w:rsidR="005A24D8" w:rsidRPr="00F862C8" w:rsidRDefault="005A24D8" w:rsidP="005A24D8">
      <w:pPr>
        <w:pStyle w:val="11"/>
        <w:spacing w:line="276" w:lineRule="auto"/>
        <w:ind w:firstLine="0"/>
        <w:jc w:val="center"/>
        <w:rPr>
          <w:rFonts w:ascii="Times New Roman" w:hAnsi="Times New Roman"/>
          <w:bCs/>
          <w:szCs w:val="24"/>
        </w:rPr>
      </w:pPr>
      <w:r w:rsidRPr="00F862C8">
        <w:rPr>
          <w:rFonts w:ascii="Times New Roman" w:hAnsi="Times New Roman"/>
          <w:bCs/>
          <w:szCs w:val="24"/>
        </w:rPr>
        <w:t>ОРГКОМИТЕТ КОНФЕРЕНЦИИ:</w:t>
      </w:r>
    </w:p>
    <w:p w14:paraId="4B83EA34" w14:textId="47ECDA03" w:rsidR="005A24D8" w:rsidRPr="00F862C8" w:rsidRDefault="005A24D8" w:rsidP="005A24D8">
      <w:pPr>
        <w:pStyle w:val="11"/>
        <w:spacing w:line="276" w:lineRule="auto"/>
        <w:ind w:firstLine="0"/>
        <w:rPr>
          <w:rFonts w:ascii="Times New Roman" w:hAnsi="Times New Roman"/>
          <w:bCs/>
          <w:szCs w:val="24"/>
        </w:rPr>
      </w:pPr>
      <w:r w:rsidRPr="00F862C8">
        <w:rPr>
          <w:rFonts w:ascii="Times New Roman" w:hAnsi="Times New Roman"/>
          <w:bCs/>
          <w:szCs w:val="24"/>
        </w:rPr>
        <w:t xml:space="preserve">Почтовый адрес: </w:t>
      </w:r>
      <w:r w:rsidRPr="00F862C8">
        <w:rPr>
          <w:rFonts w:ascii="Times New Roman" w:hAnsi="Times New Roman"/>
          <w:spacing w:val="-2"/>
          <w:szCs w:val="24"/>
        </w:rPr>
        <w:t>634012</w:t>
      </w:r>
      <w:r w:rsidR="00B85D5F">
        <w:rPr>
          <w:rFonts w:ascii="Times New Roman" w:hAnsi="Times New Roman"/>
          <w:spacing w:val="-2"/>
          <w:szCs w:val="24"/>
        </w:rPr>
        <w:t xml:space="preserve">, </w:t>
      </w:r>
      <w:r w:rsidRPr="00F862C8">
        <w:rPr>
          <w:rFonts w:ascii="Times New Roman" w:hAnsi="Times New Roman"/>
          <w:spacing w:val="-2"/>
          <w:szCs w:val="24"/>
        </w:rPr>
        <w:t>г. Томск, ул. Киевская, д.111</w:t>
      </w:r>
    </w:p>
    <w:p w14:paraId="1EBC980C" w14:textId="77777777" w:rsidR="005A24D8" w:rsidRPr="00F862C8" w:rsidRDefault="005A24D8" w:rsidP="005A24D8">
      <w:pPr>
        <w:pStyle w:val="11"/>
        <w:spacing w:line="23" w:lineRule="atLeast"/>
        <w:ind w:firstLine="0"/>
        <w:rPr>
          <w:rFonts w:ascii="Times New Roman" w:hAnsi="Times New Roman"/>
          <w:szCs w:val="24"/>
        </w:rPr>
      </w:pPr>
      <w:r w:rsidRPr="00F862C8">
        <w:rPr>
          <w:rFonts w:ascii="Times New Roman" w:hAnsi="Times New Roman"/>
          <w:bCs/>
          <w:szCs w:val="24"/>
        </w:rPr>
        <w:t xml:space="preserve">Контактные телефоны: </w:t>
      </w:r>
      <w:r w:rsidR="00921C13" w:rsidRPr="00F862C8">
        <w:rPr>
          <w:rFonts w:ascii="Times New Roman" w:hAnsi="Times New Roman"/>
          <w:szCs w:val="24"/>
        </w:rPr>
        <w:t>(8-22) 55-40-08</w:t>
      </w:r>
      <w:r w:rsidRPr="00F862C8">
        <w:rPr>
          <w:rFonts w:ascii="Times New Roman" w:hAnsi="Times New Roman"/>
          <w:szCs w:val="24"/>
        </w:rPr>
        <w:t>,</w:t>
      </w:r>
      <w:r w:rsidR="00921C13" w:rsidRPr="00F862C8">
        <w:rPr>
          <w:rFonts w:ascii="Times New Roman" w:hAnsi="Times New Roman"/>
          <w:szCs w:val="24"/>
        </w:rPr>
        <w:t xml:space="preserve"> Кривоносова Елена Владимировна</w:t>
      </w:r>
    </w:p>
    <w:p w14:paraId="4421BEF4" w14:textId="77777777" w:rsidR="005A24D8" w:rsidRPr="00F862C8" w:rsidRDefault="005A24D8" w:rsidP="005A24D8">
      <w:pPr>
        <w:pStyle w:val="11"/>
        <w:spacing w:line="23" w:lineRule="atLeast"/>
        <w:ind w:firstLine="0"/>
        <w:rPr>
          <w:rStyle w:val="a3"/>
        </w:rPr>
      </w:pPr>
      <w:r w:rsidRPr="00F862C8">
        <w:rPr>
          <w:rFonts w:ascii="Times New Roman" w:hAnsi="Times New Roman"/>
          <w:szCs w:val="24"/>
        </w:rPr>
        <w:t>Е-</w:t>
      </w:r>
      <w:r w:rsidRPr="00F862C8">
        <w:rPr>
          <w:rFonts w:ascii="Times New Roman" w:hAnsi="Times New Roman"/>
          <w:szCs w:val="24"/>
          <w:lang w:val="en-US"/>
        </w:rPr>
        <w:t>mail</w:t>
      </w:r>
      <w:r w:rsidRPr="00F862C8">
        <w:rPr>
          <w:rFonts w:ascii="Times New Roman" w:hAnsi="Times New Roman"/>
          <w:szCs w:val="24"/>
        </w:rPr>
        <w:t xml:space="preserve">: </w:t>
      </w:r>
      <w:hyperlink r:id="rId8" w:history="1">
        <w:r w:rsidRPr="00F862C8">
          <w:rPr>
            <w:rStyle w:val="a3"/>
            <w:lang w:val="en-US"/>
          </w:rPr>
          <w:t>dialogisokrat</w:t>
        </w:r>
        <w:r w:rsidRPr="00F862C8">
          <w:rPr>
            <w:rStyle w:val="a3"/>
          </w:rPr>
          <w:t>@</w:t>
        </w:r>
        <w:r w:rsidRPr="00F862C8">
          <w:rPr>
            <w:rStyle w:val="a3"/>
            <w:lang w:val="en-US"/>
          </w:rPr>
          <w:t>gmail</w:t>
        </w:r>
        <w:r w:rsidRPr="00F862C8">
          <w:rPr>
            <w:rStyle w:val="a3"/>
          </w:rPr>
          <w:t>.</w:t>
        </w:r>
        <w:r w:rsidRPr="00F862C8">
          <w:rPr>
            <w:rStyle w:val="a3"/>
            <w:lang w:val="en-US"/>
          </w:rPr>
          <w:t>com</w:t>
        </w:r>
      </w:hyperlink>
    </w:p>
    <w:p w14:paraId="5DA77220" w14:textId="77777777" w:rsidR="005A24D8" w:rsidRPr="00F862C8" w:rsidRDefault="005A24D8" w:rsidP="005A24D8">
      <w:pPr>
        <w:pStyle w:val="11"/>
        <w:spacing w:line="23" w:lineRule="atLeast"/>
        <w:ind w:firstLine="0"/>
        <w:rPr>
          <w:rFonts w:ascii="Times New Roman" w:hAnsi="Times New Roman"/>
        </w:rPr>
      </w:pPr>
      <w:r w:rsidRPr="00F862C8">
        <w:rPr>
          <w:rFonts w:ascii="Times New Roman" w:hAnsi="Times New Roman"/>
          <w:bCs/>
          <w:szCs w:val="24"/>
        </w:rPr>
        <w:t>Информационная поддержка на сайте</w:t>
      </w:r>
      <w:r w:rsidRPr="00F862C8">
        <w:rPr>
          <w:sz w:val="20"/>
        </w:rPr>
        <w:t xml:space="preserve">: </w:t>
      </w:r>
      <w:hyperlink r:id="rId9" w:history="1">
        <w:r w:rsidRPr="00F862C8">
          <w:rPr>
            <w:rStyle w:val="a3"/>
            <w:lang w:val="en-US"/>
          </w:rPr>
          <w:t>http</w:t>
        </w:r>
        <w:r w:rsidRPr="00F862C8">
          <w:rPr>
            <w:rStyle w:val="a3"/>
          </w:rPr>
          <w:t>://</w:t>
        </w:r>
        <w:r w:rsidRPr="00F862C8">
          <w:rPr>
            <w:rStyle w:val="a3"/>
            <w:lang w:val="en-US"/>
          </w:rPr>
          <w:t>gimnaziya</w:t>
        </w:r>
        <w:r w:rsidRPr="00F862C8">
          <w:rPr>
            <w:rStyle w:val="a3"/>
          </w:rPr>
          <w:t>18.</w:t>
        </w:r>
        <w:r w:rsidRPr="00F862C8">
          <w:rPr>
            <w:rStyle w:val="a3"/>
            <w:lang w:val="en-US"/>
          </w:rPr>
          <w:t>tomsk</w:t>
        </w:r>
        <w:r w:rsidRPr="00F862C8">
          <w:rPr>
            <w:rStyle w:val="a3"/>
          </w:rPr>
          <w:t>.</w:t>
        </w:r>
        <w:r w:rsidRPr="00F862C8">
          <w:rPr>
            <w:rStyle w:val="a3"/>
            <w:lang w:val="en-US"/>
          </w:rPr>
          <w:t>ru</w:t>
        </w:r>
      </w:hyperlink>
    </w:p>
    <w:p w14:paraId="7BD22D82" w14:textId="77777777" w:rsidR="005A24D8" w:rsidRDefault="0082579D" w:rsidP="005A24D8">
      <w:pPr>
        <w:pStyle w:val="11"/>
        <w:spacing w:line="23" w:lineRule="atLeast"/>
        <w:ind w:firstLine="0"/>
        <w:rPr>
          <w:rFonts w:ascii="Times New Roman" w:hAnsi="Times New Roman"/>
        </w:rPr>
      </w:pPr>
      <w:hyperlink r:id="rId10" w:history="1">
        <w:r w:rsidR="005A24D8" w:rsidRPr="00F862C8">
          <w:rPr>
            <w:rStyle w:val="a3"/>
          </w:rPr>
          <w:t>http://www.tsu.ru/</w:t>
        </w:r>
      </w:hyperlink>
    </w:p>
    <w:p w14:paraId="4928C60B" w14:textId="77777777" w:rsidR="005A24D8" w:rsidRDefault="005A24D8" w:rsidP="005A24D8">
      <w:pPr>
        <w:pStyle w:val="11"/>
        <w:spacing w:line="23" w:lineRule="atLeast"/>
        <w:ind w:firstLine="0"/>
      </w:pPr>
      <w:r>
        <w:rPr>
          <w:rFonts w:ascii="Times New Roman" w:hAnsi="Times New Roman"/>
        </w:rPr>
        <w:t xml:space="preserve"> </w:t>
      </w:r>
    </w:p>
    <w:p w14:paraId="3C426A8A" w14:textId="77777777" w:rsidR="005A24D8" w:rsidRDefault="005A24D8" w:rsidP="005A24D8">
      <w:pPr>
        <w:pStyle w:val="11"/>
        <w:spacing w:line="240" w:lineRule="auto"/>
        <w:ind w:firstLine="0"/>
        <w:rPr>
          <w:color w:val="000000"/>
          <w:szCs w:val="24"/>
        </w:rPr>
      </w:pPr>
    </w:p>
    <w:p w14:paraId="5AFE021A" w14:textId="40C35B26" w:rsidR="005A24D8" w:rsidRDefault="005A24D8" w:rsidP="005A24D8">
      <w:pPr>
        <w:rPr>
          <w:b/>
        </w:rPr>
      </w:pPr>
    </w:p>
    <w:p w14:paraId="218C8C8F" w14:textId="27F915EE" w:rsidR="00B85D5F" w:rsidRDefault="00B85D5F" w:rsidP="005A24D8">
      <w:pPr>
        <w:rPr>
          <w:b/>
        </w:rPr>
      </w:pPr>
    </w:p>
    <w:p w14:paraId="19CB05FC" w14:textId="1CB142B5" w:rsidR="00B85D5F" w:rsidRDefault="00B85D5F" w:rsidP="005A24D8">
      <w:pPr>
        <w:rPr>
          <w:b/>
        </w:rPr>
      </w:pPr>
    </w:p>
    <w:p w14:paraId="5758C908" w14:textId="0425295A" w:rsidR="00B85D5F" w:rsidRDefault="00B85D5F" w:rsidP="005A24D8">
      <w:pPr>
        <w:rPr>
          <w:b/>
        </w:rPr>
      </w:pPr>
    </w:p>
    <w:p w14:paraId="20B01553" w14:textId="1E2ECA66" w:rsidR="00B85D5F" w:rsidRDefault="00B85D5F" w:rsidP="005A24D8">
      <w:pPr>
        <w:rPr>
          <w:b/>
        </w:rPr>
      </w:pPr>
    </w:p>
    <w:p w14:paraId="04177C35" w14:textId="1404A5DE" w:rsidR="00B85D5F" w:rsidRDefault="00B85D5F" w:rsidP="005A24D8">
      <w:pPr>
        <w:rPr>
          <w:b/>
        </w:rPr>
      </w:pPr>
    </w:p>
    <w:p w14:paraId="115BFA5C" w14:textId="10A0648E" w:rsidR="00B85D5F" w:rsidRDefault="00B85D5F" w:rsidP="005A24D8">
      <w:pPr>
        <w:rPr>
          <w:b/>
        </w:rPr>
      </w:pPr>
    </w:p>
    <w:p w14:paraId="743E59D9" w14:textId="1709D7DD" w:rsidR="00B85D5F" w:rsidRDefault="00B85D5F" w:rsidP="005A24D8">
      <w:pPr>
        <w:rPr>
          <w:b/>
        </w:rPr>
      </w:pPr>
    </w:p>
    <w:p w14:paraId="6FAB00D7" w14:textId="0E4C23DB" w:rsidR="00B85D5F" w:rsidRDefault="00B85D5F" w:rsidP="005A24D8">
      <w:pPr>
        <w:rPr>
          <w:b/>
        </w:rPr>
      </w:pPr>
    </w:p>
    <w:p w14:paraId="1A0843D4" w14:textId="4A1EE97E" w:rsidR="00B85D5F" w:rsidRDefault="00B85D5F" w:rsidP="005A24D8">
      <w:pPr>
        <w:rPr>
          <w:b/>
        </w:rPr>
      </w:pPr>
    </w:p>
    <w:p w14:paraId="1EF05992" w14:textId="05A904DE" w:rsidR="00B85D5F" w:rsidRDefault="00B85D5F" w:rsidP="005A24D8">
      <w:pPr>
        <w:rPr>
          <w:b/>
        </w:rPr>
      </w:pPr>
    </w:p>
    <w:p w14:paraId="402C6F6C" w14:textId="03BB539C" w:rsidR="00B85D5F" w:rsidRDefault="00B85D5F" w:rsidP="005A24D8">
      <w:pPr>
        <w:rPr>
          <w:b/>
        </w:rPr>
      </w:pPr>
    </w:p>
    <w:p w14:paraId="44834530" w14:textId="7B022125" w:rsidR="00B85D5F" w:rsidRDefault="00B85D5F" w:rsidP="005A24D8">
      <w:pPr>
        <w:rPr>
          <w:b/>
        </w:rPr>
      </w:pPr>
    </w:p>
    <w:p w14:paraId="1BBE7910" w14:textId="75370E96" w:rsidR="00B85D5F" w:rsidRDefault="00B85D5F" w:rsidP="005A24D8">
      <w:pPr>
        <w:rPr>
          <w:b/>
        </w:rPr>
      </w:pPr>
    </w:p>
    <w:p w14:paraId="5C377E09" w14:textId="57EB0EB0" w:rsidR="00B85D5F" w:rsidRDefault="00B85D5F" w:rsidP="005A24D8">
      <w:pPr>
        <w:rPr>
          <w:b/>
        </w:rPr>
      </w:pPr>
    </w:p>
    <w:p w14:paraId="6F9F5398" w14:textId="4E56F05E" w:rsidR="00B85D5F" w:rsidRDefault="00B85D5F" w:rsidP="005A24D8">
      <w:pPr>
        <w:rPr>
          <w:b/>
        </w:rPr>
      </w:pPr>
    </w:p>
    <w:p w14:paraId="7850339E" w14:textId="37D91CB3" w:rsidR="00B85D5F" w:rsidRDefault="00B85D5F" w:rsidP="005A24D8">
      <w:pPr>
        <w:rPr>
          <w:b/>
        </w:rPr>
      </w:pPr>
    </w:p>
    <w:p w14:paraId="1F2ED2E0" w14:textId="625C98AA" w:rsidR="00B85D5F" w:rsidRDefault="00B85D5F" w:rsidP="005A24D8">
      <w:pPr>
        <w:rPr>
          <w:b/>
        </w:rPr>
      </w:pPr>
    </w:p>
    <w:p w14:paraId="1559A1EE" w14:textId="77777777" w:rsidR="00B85D5F" w:rsidRDefault="00B85D5F" w:rsidP="005A24D8">
      <w:pPr>
        <w:rPr>
          <w:b/>
        </w:rPr>
      </w:pPr>
    </w:p>
    <w:p w14:paraId="5DA394B5" w14:textId="77777777" w:rsidR="005A24D8" w:rsidRDefault="005A24D8" w:rsidP="005A24D8">
      <w:pPr>
        <w:jc w:val="right"/>
        <w:rPr>
          <w:b/>
        </w:rPr>
      </w:pPr>
      <w:r>
        <w:rPr>
          <w:b/>
        </w:rPr>
        <w:t>Приложение № 1</w:t>
      </w:r>
    </w:p>
    <w:p w14:paraId="678CC7DB" w14:textId="77777777" w:rsidR="005A24D8" w:rsidRDefault="005A24D8" w:rsidP="005A24D8">
      <w:pPr>
        <w:jc w:val="both"/>
      </w:pPr>
    </w:p>
    <w:p w14:paraId="1EDC102D" w14:textId="77777777" w:rsidR="005A24D8" w:rsidRDefault="005A24D8" w:rsidP="005A24D8">
      <w:pPr>
        <w:jc w:val="center"/>
      </w:pPr>
      <w:r>
        <w:rPr>
          <w:b/>
        </w:rPr>
        <w:t>В оргкомитет Конференции</w:t>
      </w:r>
    </w:p>
    <w:p w14:paraId="7B654C3C" w14:textId="77777777" w:rsidR="005A24D8" w:rsidRDefault="005A24D8" w:rsidP="005A24D8">
      <w:pPr>
        <w:jc w:val="both"/>
      </w:pPr>
    </w:p>
    <w:p w14:paraId="782A9B58" w14:textId="77777777" w:rsidR="005A24D8" w:rsidRDefault="005A24D8" w:rsidP="005A24D8">
      <w:pPr>
        <w:jc w:val="center"/>
      </w:pPr>
      <w:r>
        <w:t xml:space="preserve">Заявка на участие в региональной с международным участием научно-практической конференции </w:t>
      </w:r>
      <w:r>
        <w:rPr>
          <w:b/>
        </w:rPr>
        <w:t>обучающихся</w:t>
      </w:r>
      <w:r>
        <w:t xml:space="preserve"> «Диалоги с Сократом»</w:t>
      </w:r>
    </w:p>
    <w:p w14:paraId="1596816C" w14:textId="77777777" w:rsidR="005A24D8" w:rsidRDefault="005A24D8" w:rsidP="005A24D8">
      <w:pPr>
        <w:ind w:firstLine="360"/>
        <w:jc w:val="center"/>
        <w:rPr>
          <w:sz w:val="28"/>
        </w:rPr>
      </w:pPr>
    </w:p>
    <w:tbl>
      <w:tblPr>
        <w:tblStyle w:val="ab"/>
        <w:tblW w:w="0" w:type="auto"/>
        <w:tblInd w:w="0" w:type="dxa"/>
        <w:tblLook w:val="01E0" w:firstRow="1" w:lastRow="1" w:firstColumn="1" w:lastColumn="1" w:noHBand="0" w:noVBand="0"/>
      </w:tblPr>
      <w:tblGrid>
        <w:gridCol w:w="1634"/>
        <w:gridCol w:w="1526"/>
        <w:gridCol w:w="1385"/>
        <w:gridCol w:w="1858"/>
        <w:gridCol w:w="1819"/>
        <w:gridCol w:w="1406"/>
      </w:tblGrid>
      <w:tr w:rsidR="005A24D8" w14:paraId="441A3249" w14:textId="77777777" w:rsidTr="005A24D8">
        <w:tc>
          <w:tcPr>
            <w:tcW w:w="1695" w:type="dxa"/>
            <w:tcBorders>
              <w:top w:val="single" w:sz="4" w:space="0" w:color="auto"/>
              <w:left w:val="single" w:sz="4" w:space="0" w:color="auto"/>
              <w:bottom w:val="single" w:sz="4" w:space="0" w:color="auto"/>
              <w:right w:val="single" w:sz="4" w:space="0" w:color="auto"/>
            </w:tcBorders>
            <w:hideMark/>
          </w:tcPr>
          <w:p w14:paraId="49EFC8DA" w14:textId="77777777" w:rsidR="005A24D8" w:rsidRDefault="005A24D8">
            <w:pPr>
              <w:jc w:val="center"/>
              <w:rPr>
                <w:sz w:val="20"/>
                <w:szCs w:val="20"/>
              </w:rPr>
            </w:pPr>
            <w:r>
              <w:rPr>
                <w:sz w:val="20"/>
                <w:szCs w:val="20"/>
              </w:rPr>
              <w:t>Автор ( -ы) работы,</w:t>
            </w:r>
          </w:p>
          <w:p w14:paraId="0EF92B04" w14:textId="77777777" w:rsidR="005A24D8" w:rsidRDefault="005A24D8">
            <w:pPr>
              <w:rPr>
                <w:sz w:val="20"/>
                <w:szCs w:val="20"/>
              </w:rPr>
            </w:pPr>
            <w:r>
              <w:rPr>
                <w:sz w:val="20"/>
                <w:szCs w:val="20"/>
              </w:rPr>
              <w:t>Ф.И., класс, ОУ</w:t>
            </w:r>
          </w:p>
        </w:tc>
        <w:tc>
          <w:tcPr>
            <w:tcW w:w="1542" w:type="dxa"/>
            <w:tcBorders>
              <w:top w:val="single" w:sz="4" w:space="0" w:color="auto"/>
              <w:left w:val="single" w:sz="4" w:space="0" w:color="auto"/>
              <w:bottom w:val="single" w:sz="4" w:space="0" w:color="auto"/>
              <w:right w:val="single" w:sz="4" w:space="0" w:color="auto"/>
            </w:tcBorders>
            <w:hideMark/>
          </w:tcPr>
          <w:p w14:paraId="07F3E770" w14:textId="77777777" w:rsidR="005A24D8" w:rsidRDefault="005A24D8">
            <w:pPr>
              <w:rPr>
                <w:sz w:val="20"/>
                <w:szCs w:val="20"/>
              </w:rPr>
            </w:pPr>
            <w:r>
              <w:rPr>
                <w:sz w:val="20"/>
                <w:szCs w:val="20"/>
              </w:rPr>
              <w:t>Руководитель</w:t>
            </w:r>
          </w:p>
          <w:p w14:paraId="330262E5" w14:textId="77777777" w:rsidR="005A24D8" w:rsidRDefault="005A24D8">
            <w:pPr>
              <w:jc w:val="center"/>
              <w:rPr>
                <w:sz w:val="20"/>
                <w:szCs w:val="20"/>
              </w:rPr>
            </w:pPr>
            <w:r>
              <w:rPr>
                <w:sz w:val="20"/>
                <w:szCs w:val="20"/>
              </w:rPr>
              <w:t xml:space="preserve"> ( Ф.И.О., должность, место работы)</w:t>
            </w:r>
          </w:p>
        </w:tc>
        <w:tc>
          <w:tcPr>
            <w:tcW w:w="1385" w:type="dxa"/>
            <w:tcBorders>
              <w:top w:val="single" w:sz="4" w:space="0" w:color="auto"/>
              <w:left w:val="single" w:sz="4" w:space="0" w:color="auto"/>
              <w:bottom w:val="single" w:sz="4" w:space="0" w:color="auto"/>
              <w:right w:val="single" w:sz="4" w:space="0" w:color="auto"/>
            </w:tcBorders>
            <w:hideMark/>
          </w:tcPr>
          <w:p w14:paraId="7D98AF4C" w14:textId="77777777" w:rsidR="005A24D8" w:rsidRDefault="005A24D8">
            <w:pPr>
              <w:rPr>
                <w:sz w:val="20"/>
                <w:szCs w:val="20"/>
              </w:rPr>
            </w:pPr>
            <w:r>
              <w:rPr>
                <w:sz w:val="20"/>
                <w:szCs w:val="20"/>
              </w:rPr>
              <w:t>Направление, секция</w:t>
            </w:r>
          </w:p>
        </w:tc>
        <w:tc>
          <w:tcPr>
            <w:tcW w:w="1670" w:type="dxa"/>
            <w:tcBorders>
              <w:top w:val="single" w:sz="4" w:space="0" w:color="auto"/>
              <w:left w:val="single" w:sz="4" w:space="0" w:color="auto"/>
              <w:bottom w:val="single" w:sz="4" w:space="0" w:color="auto"/>
              <w:right w:val="single" w:sz="4" w:space="0" w:color="auto"/>
            </w:tcBorders>
            <w:hideMark/>
          </w:tcPr>
          <w:p w14:paraId="6589FB15" w14:textId="77777777" w:rsidR="005A24D8" w:rsidRDefault="005A24D8">
            <w:pPr>
              <w:rPr>
                <w:b/>
                <w:sz w:val="20"/>
                <w:szCs w:val="20"/>
              </w:rPr>
            </w:pPr>
            <w:r>
              <w:rPr>
                <w:b/>
                <w:sz w:val="20"/>
                <w:szCs w:val="20"/>
              </w:rPr>
              <w:t>Тема, тип работы</w:t>
            </w:r>
          </w:p>
          <w:p w14:paraId="797233DC" w14:textId="77777777" w:rsidR="005A24D8" w:rsidRDefault="005A24D8">
            <w:pPr>
              <w:rPr>
                <w:sz w:val="20"/>
                <w:szCs w:val="20"/>
              </w:rPr>
            </w:pPr>
            <w:r>
              <w:rPr>
                <w:sz w:val="20"/>
                <w:szCs w:val="20"/>
              </w:rPr>
              <w:t>( проектная, исследовательская, реферативная)</w:t>
            </w:r>
          </w:p>
        </w:tc>
        <w:tc>
          <w:tcPr>
            <w:tcW w:w="1873" w:type="dxa"/>
            <w:tcBorders>
              <w:top w:val="single" w:sz="4" w:space="0" w:color="auto"/>
              <w:left w:val="single" w:sz="4" w:space="0" w:color="auto"/>
              <w:bottom w:val="single" w:sz="4" w:space="0" w:color="auto"/>
              <w:right w:val="single" w:sz="4" w:space="0" w:color="auto"/>
            </w:tcBorders>
            <w:hideMark/>
          </w:tcPr>
          <w:p w14:paraId="2D3C79F5" w14:textId="77777777" w:rsidR="005A24D8" w:rsidRDefault="005A24D8">
            <w:pPr>
              <w:rPr>
                <w:sz w:val="20"/>
                <w:szCs w:val="20"/>
              </w:rPr>
            </w:pPr>
            <w:r>
              <w:rPr>
                <w:color w:val="000000"/>
                <w:sz w:val="20"/>
                <w:szCs w:val="20"/>
              </w:rPr>
              <w:t>Форма рассмотрения работы</w:t>
            </w:r>
          </w:p>
        </w:tc>
        <w:tc>
          <w:tcPr>
            <w:tcW w:w="1406" w:type="dxa"/>
            <w:tcBorders>
              <w:top w:val="single" w:sz="4" w:space="0" w:color="auto"/>
              <w:left w:val="single" w:sz="4" w:space="0" w:color="auto"/>
              <w:bottom w:val="single" w:sz="4" w:space="0" w:color="auto"/>
              <w:right w:val="single" w:sz="4" w:space="0" w:color="auto"/>
            </w:tcBorders>
            <w:hideMark/>
          </w:tcPr>
          <w:p w14:paraId="041F6960" w14:textId="77777777" w:rsidR="005A24D8" w:rsidRDefault="005A24D8">
            <w:pPr>
              <w:rPr>
                <w:sz w:val="20"/>
                <w:szCs w:val="20"/>
              </w:rPr>
            </w:pPr>
            <w:r>
              <w:rPr>
                <w:sz w:val="20"/>
                <w:szCs w:val="20"/>
              </w:rPr>
              <w:t>Необходимое оборудование</w:t>
            </w:r>
          </w:p>
        </w:tc>
      </w:tr>
      <w:tr w:rsidR="005A24D8" w14:paraId="24FF1618" w14:textId="77777777" w:rsidTr="005A24D8">
        <w:tc>
          <w:tcPr>
            <w:tcW w:w="1695" w:type="dxa"/>
            <w:tcBorders>
              <w:top w:val="single" w:sz="4" w:space="0" w:color="auto"/>
              <w:left w:val="single" w:sz="4" w:space="0" w:color="auto"/>
              <w:bottom w:val="single" w:sz="4" w:space="0" w:color="auto"/>
              <w:right w:val="single" w:sz="4" w:space="0" w:color="auto"/>
            </w:tcBorders>
            <w:hideMark/>
          </w:tcPr>
          <w:p w14:paraId="3C07ED04" w14:textId="77777777" w:rsidR="005A24D8" w:rsidRDefault="005A24D8">
            <w:pPr>
              <w:jc w:val="center"/>
              <w:rPr>
                <w:sz w:val="20"/>
                <w:szCs w:val="20"/>
              </w:rPr>
            </w:pPr>
            <w:r>
              <w:rPr>
                <w:sz w:val="20"/>
                <w:szCs w:val="20"/>
              </w:rPr>
              <w:t>Иванова Наталья,10 класс МАОУ гимназия № 18 г. Томска</w:t>
            </w:r>
          </w:p>
        </w:tc>
        <w:tc>
          <w:tcPr>
            <w:tcW w:w="1542" w:type="dxa"/>
            <w:tcBorders>
              <w:top w:val="single" w:sz="4" w:space="0" w:color="auto"/>
              <w:left w:val="single" w:sz="4" w:space="0" w:color="auto"/>
              <w:bottom w:val="single" w:sz="4" w:space="0" w:color="auto"/>
              <w:right w:val="single" w:sz="4" w:space="0" w:color="auto"/>
            </w:tcBorders>
            <w:hideMark/>
          </w:tcPr>
          <w:p w14:paraId="171C8BC5" w14:textId="77777777" w:rsidR="005A24D8" w:rsidRDefault="005A24D8">
            <w:pPr>
              <w:jc w:val="center"/>
              <w:rPr>
                <w:sz w:val="20"/>
                <w:szCs w:val="20"/>
              </w:rPr>
            </w:pPr>
            <w:r>
              <w:rPr>
                <w:sz w:val="20"/>
                <w:szCs w:val="20"/>
              </w:rPr>
              <w:t>Петрова Светлана Николаевна, учитель русского языка и литературы МАОУ гимназии № 18 г. Томска</w:t>
            </w:r>
          </w:p>
        </w:tc>
        <w:tc>
          <w:tcPr>
            <w:tcW w:w="1385" w:type="dxa"/>
            <w:tcBorders>
              <w:top w:val="single" w:sz="4" w:space="0" w:color="auto"/>
              <w:left w:val="single" w:sz="4" w:space="0" w:color="auto"/>
              <w:bottom w:val="single" w:sz="4" w:space="0" w:color="auto"/>
              <w:right w:val="single" w:sz="4" w:space="0" w:color="auto"/>
            </w:tcBorders>
            <w:hideMark/>
          </w:tcPr>
          <w:p w14:paraId="3D2ACBD3" w14:textId="77777777" w:rsidR="005A24D8" w:rsidRDefault="005A24D8">
            <w:pPr>
              <w:jc w:val="center"/>
              <w:rPr>
                <w:sz w:val="20"/>
                <w:szCs w:val="20"/>
              </w:rPr>
            </w:pPr>
            <w:r>
              <w:rPr>
                <w:sz w:val="20"/>
                <w:szCs w:val="20"/>
              </w:rPr>
              <w:t>«Человек в мире людей»</w:t>
            </w:r>
          </w:p>
        </w:tc>
        <w:tc>
          <w:tcPr>
            <w:tcW w:w="1670" w:type="dxa"/>
            <w:tcBorders>
              <w:top w:val="single" w:sz="4" w:space="0" w:color="auto"/>
              <w:left w:val="single" w:sz="4" w:space="0" w:color="auto"/>
              <w:bottom w:val="single" w:sz="4" w:space="0" w:color="auto"/>
              <w:right w:val="single" w:sz="4" w:space="0" w:color="auto"/>
            </w:tcBorders>
            <w:hideMark/>
          </w:tcPr>
          <w:p w14:paraId="2DDA2D87" w14:textId="77777777" w:rsidR="005A24D8" w:rsidRDefault="005A24D8">
            <w:pPr>
              <w:jc w:val="center"/>
              <w:rPr>
                <w:sz w:val="20"/>
                <w:szCs w:val="20"/>
              </w:rPr>
            </w:pPr>
            <w:r>
              <w:rPr>
                <w:sz w:val="20"/>
                <w:szCs w:val="20"/>
              </w:rPr>
              <w:t>исследовательская</w:t>
            </w:r>
          </w:p>
        </w:tc>
        <w:tc>
          <w:tcPr>
            <w:tcW w:w="1873" w:type="dxa"/>
            <w:tcBorders>
              <w:top w:val="single" w:sz="4" w:space="0" w:color="auto"/>
              <w:left w:val="single" w:sz="4" w:space="0" w:color="auto"/>
              <w:bottom w:val="single" w:sz="4" w:space="0" w:color="auto"/>
              <w:right w:val="single" w:sz="4" w:space="0" w:color="auto"/>
            </w:tcBorders>
            <w:hideMark/>
          </w:tcPr>
          <w:p w14:paraId="26115FA6" w14:textId="77777777" w:rsidR="005A24D8" w:rsidRDefault="005A24D8">
            <w:pPr>
              <w:jc w:val="center"/>
              <w:rPr>
                <w:sz w:val="20"/>
                <w:szCs w:val="20"/>
              </w:rPr>
            </w:pPr>
            <w:r>
              <w:rPr>
                <w:sz w:val="20"/>
                <w:szCs w:val="20"/>
              </w:rPr>
              <w:t>докладная</w:t>
            </w:r>
          </w:p>
        </w:tc>
        <w:tc>
          <w:tcPr>
            <w:tcW w:w="1406" w:type="dxa"/>
            <w:tcBorders>
              <w:top w:val="single" w:sz="4" w:space="0" w:color="auto"/>
              <w:left w:val="single" w:sz="4" w:space="0" w:color="auto"/>
              <w:bottom w:val="single" w:sz="4" w:space="0" w:color="auto"/>
              <w:right w:val="single" w:sz="4" w:space="0" w:color="auto"/>
            </w:tcBorders>
          </w:tcPr>
          <w:p w14:paraId="038F2159" w14:textId="77777777" w:rsidR="005A24D8" w:rsidRDefault="005A24D8">
            <w:pPr>
              <w:jc w:val="center"/>
              <w:rPr>
                <w:sz w:val="20"/>
                <w:szCs w:val="20"/>
              </w:rPr>
            </w:pPr>
          </w:p>
        </w:tc>
      </w:tr>
      <w:tr w:rsidR="005A24D8" w14:paraId="74F369B2" w14:textId="77777777" w:rsidTr="005A24D8">
        <w:tc>
          <w:tcPr>
            <w:tcW w:w="1695" w:type="dxa"/>
            <w:tcBorders>
              <w:top w:val="single" w:sz="4" w:space="0" w:color="auto"/>
              <w:left w:val="single" w:sz="4" w:space="0" w:color="auto"/>
              <w:bottom w:val="single" w:sz="4" w:space="0" w:color="auto"/>
              <w:right w:val="single" w:sz="4" w:space="0" w:color="auto"/>
            </w:tcBorders>
          </w:tcPr>
          <w:p w14:paraId="68FF6A7D" w14:textId="77777777" w:rsidR="005A24D8" w:rsidRDefault="005A24D8">
            <w:pPr>
              <w:jc w:val="center"/>
              <w:rPr>
                <w:sz w:val="28"/>
              </w:rPr>
            </w:pPr>
          </w:p>
        </w:tc>
        <w:tc>
          <w:tcPr>
            <w:tcW w:w="1542" w:type="dxa"/>
            <w:tcBorders>
              <w:top w:val="single" w:sz="4" w:space="0" w:color="auto"/>
              <w:left w:val="single" w:sz="4" w:space="0" w:color="auto"/>
              <w:bottom w:val="single" w:sz="4" w:space="0" w:color="auto"/>
              <w:right w:val="single" w:sz="4" w:space="0" w:color="auto"/>
            </w:tcBorders>
          </w:tcPr>
          <w:p w14:paraId="29A51A19" w14:textId="77777777" w:rsidR="005A24D8" w:rsidRDefault="005A24D8">
            <w:pPr>
              <w:jc w:val="center"/>
              <w:rPr>
                <w:sz w:val="28"/>
              </w:rPr>
            </w:pPr>
          </w:p>
        </w:tc>
        <w:tc>
          <w:tcPr>
            <w:tcW w:w="1385" w:type="dxa"/>
            <w:tcBorders>
              <w:top w:val="single" w:sz="4" w:space="0" w:color="auto"/>
              <w:left w:val="single" w:sz="4" w:space="0" w:color="auto"/>
              <w:bottom w:val="single" w:sz="4" w:space="0" w:color="auto"/>
              <w:right w:val="single" w:sz="4" w:space="0" w:color="auto"/>
            </w:tcBorders>
          </w:tcPr>
          <w:p w14:paraId="3DE6FF02" w14:textId="77777777" w:rsidR="005A24D8" w:rsidRDefault="005A24D8">
            <w:pPr>
              <w:jc w:val="center"/>
              <w:rPr>
                <w:sz w:val="28"/>
              </w:rPr>
            </w:pPr>
          </w:p>
        </w:tc>
        <w:tc>
          <w:tcPr>
            <w:tcW w:w="1670" w:type="dxa"/>
            <w:tcBorders>
              <w:top w:val="single" w:sz="4" w:space="0" w:color="auto"/>
              <w:left w:val="single" w:sz="4" w:space="0" w:color="auto"/>
              <w:bottom w:val="single" w:sz="4" w:space="0" w:color="auto"/>
              <w:right w:val="single" w:sz="4" w:space="0" w:color="auto"/>
            </w:tcBorders>
          </w:tcPr>
          <w:p w14:paraId="61D1C5F8" w14:textId="77777777" w:rsidR="005A24D8" w:rsidRDefault="005A24D8">
            <w:pPr>
              <w:jc w:val="center"/>
              <w:rPr>
                <w:sz w:val="28"/>
              </w:rPr>
            </w:pPr>
          </w:p>
        </w:tc>
        <w:tc>
          <w:tcPr>
            <w:tcW w:w="1873" w:type="dxa"/>
            <w:tcBorders>
              <w:top w:val="single" w:sz="4" w:space="0" w:color="auto"/>
              <w:left w:val="single" w:sz="4" w:space="0" w:color="auto"/>
              <w:bottom w:val="single" w:sz="4" w:space="0" w:color="auto"/>
              <w:right w:val="single" w:sz="4" w:space="0" w:color="auto"/>
            </w:tcBorders>
          </w:tcPr>
          <w:p w14:paraId="47A4978E" w14:textId="77777777" w:rsidR="005A24D8" w:rsidRDefault="005A24D8">
            <w:pPr>
              <w:jc w:val="center"/>
              <w:rPr>
                <w:sz w:val="28"/>
              </w:rPr>
            </w:pPr>
          </w:p>
        </w:tc>
        <w:tc>
          <w:tcPr>
            <w:tcW w:w="1406" w:type="dxa"/>
            <w:tcBorders>
              <w:top w:val="single" w:sz="4" w:space="0" w:color="auto"/>
              <w:left w:val="single" w:sz="4" w:space="0" w:color="auto"/>
              <w:bottom w:val="single" w:sz="4" w:space="0" w:color="auto"/>
              <w:right w:val="single" w:sz="4" w:space="0" w:color="auto"/>
            </w:tcBorders>
          </w:tcPr>
          <w:p w14:paraId="105701F9" w14:textId="77777777" w:rsidR="005A24D8" w:rsidRDefault="005A24D8">
            <w:pPr>
              <w:jc w:val="center"/>
              <w:rPr>
                <w:sz w:val="28"/>
              </w:rPr>
            </w:pPr>
          </w:p>
        </w:tc>
      </w:tr>
      <w:tr w:rsidR="005A24D8" w14:paraId="61E12CEB" w14:textId="77777777" w:rsidTr="005A24D8">
        <w:tc>
          <w:tcPr>
            <w:tcW w:w="1695" w:type="dxa"/>
            <w:tcBorders>
              <w:top w:val="single" w:sz="4" w:space="0" w:color="auto"/>
              <w:left w:val="single" w:sz="4" w:space="0" w:color="auto"/>
              <w:bottom w:val="single" w:sz="4" w:space="0" w:color="auto"/>
              <w:right w:val="single" w:sz="4" w:space="0" w:color="auto"/>
            </w:tcBorders>
          </w:tcPr>
          <w:p w14:paraId="392AD35E" w14:textId="77777777" w:rsidR="005A24D8" w:rsidRDefault="005A24D8">
            <w:pPr>
              <w:jc w:val="center"/>
              <w:rPr>
                <w:sz w:val="28"/>
              </w:rPr>
            </w:pPr>
          </w:p>
        </w:tc>
        <w:tc>
          <w:tcPr>
            <w:tcW w:w="1542" w:type="dxa"/>
            <w:tcBorders>
              <w:top w:val="single" w:sz="4" w:space="0" w:color="auto"/>
              <w:left w:val="single" w:sz="4" w:space="0" w:color="auto"/>
              <w:bottom w:val="single" w:sz="4" w:space="0" w:color="auto"/>
              <w:right w:val="single" w:sz="4" w:space="0" w:color="auto"/>
            </w:tcBorders>
          </w:tcPr>
          <w:p w14:paraId="3AFB80CF" w14:textId="77777777" w:rsidR="005A24D8" w:rsidRDefault="005A24D8">
            <w:pPr>
              <w:jc w:val="center"/>
              <w:rPr>
                <w:sz w:val="28"/>
              </w:rPr>
            </w:pPr>
          </w:p>
        </w:tc>
        <w:tc>
          <w:tcPr>
            <w:tcW w:w="1385" w:type="dxa"/>
            <w:tcBorders>
              <w:top w:val="single" w:sz="4" w:space="0" w:color="auto"/>
              <w:left w:val="single" w:sz="4" w:space="0" w:color="auto"/>
              <w:bottom w:val="single" w:sz="4" w:space="0" w:color="auto"/>
              <w:right w:val="single" w:sz="4" w:space="0" w:color="auto"/>
            </w:tcBorders>
          </w:tcPr>
          <w:p w14:paraId="5D895FDC" w14:textId="77777777" w:rsidR="005A24D8" w:rsidRDefault="005A24D8">
            <w:pPr>
              <w:jc w:val="center"/>
              <w:rPr>
                <w:sz w:val="28"/>
              </w:rPr>
            </w:pPr>
          </w:p>
        </w:tc>
        <w:tc>
          <w:tcPr>
            <w:tcW w:w="1670" w:type="dxa"/>
            <w:tcBorders>
              <w:top w:val="single" w:sz="4" w:space="0" w:color="auto"/>
              <w:left w:val="single" w:sz="4" w:space="0" w:color="auto"/>
              <w:bottom w:val="single" w:sz="4" w:space="0" w:color="auto"/>
              <w:right w:val="single" w:sz="4" w:space="0" w:color="auto"/>
            </w:tcBorders>
          </w:tcPr>
          <w:p w14:paraId="7A2F72E1" w14:textId="77777777" w:rsidR="005A24D8" w:rsidRDefault="005A24D8">
            <w:pPr>
              <w:jc w:val="center"/>
              <w:rPr>
                <w:sz w:val="28"/>
              </w:rPr>
            </w:pPr>
          </w:p>
        </w:tc>
        <w:tc>
          <w:tcPr>
            <w:tcW w:w="1873" w:type="dxa"/>
            <w:tcBorders>
              <w:top w:val="single" w:sz="4" w:space="0" w:color="auto"/>
              <w:left w:val="single" w:sz="4" w:space="0" w:color="auto"/>
              <w:bottom w:val="single" w:sz="4" w:space="0" w:color="auto"/>
              <w:right w:val="single" w:sz="4" w:space="0" w:color="auto"/>
            </w:tcBorders>
          </w:tcPr>
          <w:p w14:paraId="09571A87" w14:textId="77777777" w:rsidR="005A24D8" w:rsidRDefault="005A24D8">
            <w:pPr>
              <w:jc w:val="center"/>
              <w:rPr>
                <w:sz w:val="28"/>
              </w:rPr>
            </w:pPr>
          </w:p>
        </w:tc>
        <w:tc>
          <w:tcPr>
            <w:tcW w:w="1406" w:type="dxa"/>
            <w:tcBorders>
              <w:top w:val="single" w:sz="4" w:space="0" w:color="auto"/>
              <w:left w:val="single" w:sz="4" w:space="0" w:color="auto"/>
              <w:bottom w:val="single" w:sz="4" w:space="0" w:color="auto"/>
              <w:right w:val="single" w:sz="4" w:space="0" w:color="auto"/>
            </w:tcBorders>
          </w:tcPr>
          <w:p w14:paraId="6DA15906" w14:textId="77777777" w:rsidR="005A24D8" w:rsidRDefault="005A24D8">
            <w:pPr>
              <w:jc w:val="center"/>
              <w:rPr>
                <w:sz w:val="28"/>
              </w:rPr>
            </w:pPr>
          </w:p>
        </w:tc>
      </w:tr>
    </w:tbl>
    <w:p w14:paraId="16852963" w14:textId="77777777" w:rsidR="005A24D8" w:rsidRDefault="005A24D8" w:rsidP="005A24D8">
      <w:pPr>
        <w:ind w:firstLine="360"/>
        <w:rPr>
          <w:sz w:val="20"/>
          <w:szCs w:val="20"/>
        </w:rPr>
      </w:pPr>
    </w:p>
    <w:p w14:paraId="0D9171AA" w14:textId="77777777" w:rsidR="005A24D8" w:rsidRDefault="005A24D8" w:rsidP="005A24D8">
      <w:pPr>
        <w:jc w:val="both"/>
      </w:pPr>
    </w:p>
    <w:p w14:paraId="1FC2512A" w14:textId="77777777" w:rsidR="005A24D8" w:rsidRDefault="005A24D8" w:rsidP="005A24D8">
      <w:pPr>
        <w:jc w:val="center"/>
      </w:pPr>
      <w:r>
        <w:t xml:space="preserve">Заявка на участие в региональной с международным участием научно-практической конференции </w:t>
      </w:r>
      <w:r>
        <w:rPr>
          <w:b/>
        </w:rPr>
        <w:t xml:space="preserve">педагогов </w:t>
      </w:r>
      <w:r>
        <w:t>«Диалоги с Сократом»</w:t>
      </w:r>
    </w:p>
    <w:p w14:paraId="7CB079E4" w14:textId="77777777" w:rsidR="005A24D8" w:rsidRDefault="005A24D8" w:rsidP="005A24D8">
      <w:pPr>
        <w:jc w:val="both"/>
      </w:pPr>
    </w:p>
    <w:tbl>
      <w:tblPr>
        <w:tblStyle w:val="ab"/>
        <w:tblW w:w="9670" w:type="dxa"/>
        <w:tblInd w:w="0" w:type="dxa"/>
        <w:tblLook w:val="01E0" w:firstRow="1" w:lastRow="1" w:firstColumn="1" w:lastColumn="1" w:noHBand="0" w:noVBand="0"/>
      </w:tblPr>
      <w:tblGrid>
        <w:gridCol w:w="2578"/>
        <w:gridCol w:w="2106"/>
        <w:gridCol w:w="2848"/>
        <w:gridCol w:w="2138"/>
      </w:tblGrid>
      <w:tr w:rsidR="005A24D8" w14:paraId="48673750" w14:textId="77777777" w:rsidTr="005A24D8">
        <w:trPr>
          <w:trHeight w:val="708"/>
        </w:trPr>
        <w:tc>
          <w:tcPr>
            <w:tcW w:w="2578" w:type="dxa"/>
            <w:tcBorders>
              <w:top w:val="single" w:sz="4" w:space="0" w:color="auto"/>
              <w:left w:val="single" w:sz="4" w:space="0" w:color="auto"/>
              <w:bottom w:val="single" w:sz="4" w:space="0" w:color="auto"/>
              <w:right w:val="single" w:sz="4" w:space="0" w:color="auto"/>
            </w:tcBorders>
            <w:hideMark/>
          </w:tcPr>
          <w:p w14:paraId="19412487" w14:textId="77777777" w:rsidR="005A24D8" w:rsidRDefault="005A24D8">
            <w:pPr>
              <w:jc w:val="center"/>
              <w:rPr>
                <w:sz w:val="20"/>
                <w:szCs w:val="20"/>
              </w:rPr>
            </w:pPr>
            <w:r>
              <w:rPr>
                <w:sz w:val="20"/>
                <w:szCs w:val="20"/>
              </w:rPr>
              <w:t>ФИО участника, ОУ, должность</w:t>
            </w:r>
          </w:p>
        </w:tc>
        <w:tc>
          <w:tcPr>
            <w:tcW w:w="2106" w:type="dxa"/>
            <w:tcBorders>
              <w:top w:val="single" w:sz="4" w:space="0" w:color="auto"/>
              <w:left w:val="single" w:sz="4" w:space="0" w:color="auto"/>
              <w:bottom w:val="single" w:sz="4" w:space="0" w:color="auto"/>
              <w:right w:val="single" w:sz="4" w:space="0" w:color="auto"/>
            </w:tcBorders>
            <w:hideMark/>
          </w:tcPr>
          <w:p w14:paraId="73231CE4" w14:textId="77777777" w:rsidR="005A24D8" w:rsidRDefault="005A24D8">
            <w:pPr>
              <w:rPr>
                <w:sz w:val="20"/>
                <w:szCs w:val="20"/>
              </w:rPr>
            </w:pPr>
            <w:r>
              <w:rPr>
                <w:sz w:val="20"/>
                <w:szCs w:val="20"/>
              </w:rPr>
              <w:t>Тема</w:t>
            </w:r>
          </w:p>
        </w:tc>
        <w:tc>
          <w:tcPr>
            <w:tcW w:w="2848" w:type="dxa"/>
            <w:tcBorders>
              <w:top w:val="single" w:sz="4" w:space="0" w:color="auto"/>
              <w:left w:val="single" w:sz="4" w:space="0" w:color="auto"/>
              <w:bottom w:val="single" w:sz="4" w:space="0" w:color="auto"/>
              <w:right w:val="single" w:sz="4" w:space="0" w:color="auto"/>
            </w:tcBorders>
            <w:hideMark/>
          </w:tcPr>
          <w:p w14:paraId="25184C78" w14:textId="77777777" w:rsidR="005A24D8" w:rsidRDefault="005A24D8">
            <w:pPr>
              <w:rPr>
                <w:sz w:val="20"/>
                <w:szCs w:val="20"/>
              </w:rPr>
            </w:pPr>
            <w:r>
              <w:rPr>
                <w:color w:val="000000"/>
                <w:sz w:val="20"/>
                <w:szCs w:val="20"/>
              </w:rPr>
              <w:t>Форма представления</w:t>
            </w:r>
          </w:p>
        </w:tc>
        <w:tc>
          <w:tcPr>
            <w:tcW w:w="2138" w:type="dxa"/>
            <w:tcBorders>
              <w:top w:val="single" w:sz="4" w:space="0" w:color="auto"/>
              <w:left w:val="single" w:sz="4" w:space="0" w:color="auto"/>
              <w:bottom w:val="single" w:sz="4" w:space="0" w:color="auto"/>
              <w:right w:val="single" w:sz="4" w:space="0" w:color="auto"/>
            </w:tcBorders>
            <w:hideMark/>
          </w:tcPr>
          <w:p w14:paraId="303A51F7" w14:textId="77777777" w:rsidR="005A24D8" w:rsidRDefault="005A24D8">
            <w:pPr>
              <w:rPr>
                <w:sz w:val="20"/>
                <w:szCs w:val="20"/>
              </w:rPr>
            </w:pPr>
            <w:r>
              <w:rPr>
                <w:sz w:val="20"/>
                <w:szCs w:val="20"/>
              </w:rPr>
              <w:t>Необходимое оборудование</w:t>
            </w:r>
          </w:p>
        </w:tc>
      </w:tr>
      <w:tr w:rsidR="005A24D8" w14:paraId="52520B5D" w14:textId="77777777" w:rsidTr="005A24D8">
        <w:trPr>
          <w:trHeight w:val="346"/>
        </w:trPr>
        <w:tc>
          <w:tcPr>
            <w:tcW w:w="2578" w:type="dxa"/>
            <w:tcBorders>
              <w:top w:val="single" w:sz="4" w:space="0" w:color="auto"/>
              <w:left w:val="single" w:sz="4" w:space="0" w:color="auto"/>
              <w:bottom w:val="single" w:sz="4" w:space="0" w:color="auto"/>
              <w:right w:val="single" w:sz="4" w:space="0" w:color="auto"/>
            </w:tcBorders>
            <w:hideMark/>
          </w:tcPr>
          <w:p w14:paraId="3AC1D5F3" w14:textId="77777777" w:rsidR="005A24D8" w:rsidRDefault="005A24D8">
            <w:pPr>
              <w:jc w:val="both"/>
              <w:rPr>
                <w:sz w:val="20"/>
                <w:szCs w:val="20"/>
              </w:rPr>
            </w:pPr>
            <w:r>
              <w:rPr>
                <w:sz w:val="20"/>
                <w:szCs w:val="20"/>
              </w:rPr>
              <w:t>Петрова Светлана Николаевна, учитель русского языка и литературы МАОУ гимназии № 18 г. Томска</w:t>
            </w:r>
          </w:p>
        </w:tc>
        <w:tc>
          <w:tcPr>
            <w:tcW w:w="2106" w:type="dxa"/>
            <w:tcBorders>
              <w:top w:val="single" w:sz="4" w:space="0" w:color="auto"/>
              <w:left w:val="single" w:sz="4" w:space="0" w:color="auto"/>
              <w:bottom w:val="single" w:sz="4" w:space="0" w:color="auto"/>
              <w:right w:val="single" w:sz="4" w:space="0" w:color="auto"/>
            </w:tcBorders>
            <w:hideMark/>
          </w:tcPr>
          <w:p w14:paraId="3939959B" w14:textId="77777777" w:rsidR="005A24D8" w:rsidRDefault="005A24D8">
            <w:pPr>
              <w:jc w:val="both"/>
              <w:rPr>
                <w:sz w:val="20"/>
                <w:szCs w:val="20"/>
              </w:rPr>
            </w:pPr>
            <w:r>
              <w:rPr>
                <w:sz w:val="20"/>
                <w:szCs w:val="20"/>
              </w:rPr>
              <w:t>«Веб-сервисы для оценивания на уроке»</w:t>
            </w:r>
          </w:p>
        </w:tc>
        <w:tc>
          <w:tcPr>
            <w:tcW w:w="2848" w:type="dxa"/>
            <w:tcBorders>
              <w:top w:val="single" w:sz="4" w:space="0" w:color="auto"/>
              <w:left w:val="single" w:sz="4" w:space="0" w:color="auto"/>
              <w:bottom w:val="single" w:sz="4" w:space="0" w:color="auto"/>
              <w:right w:val="single" w:sz="4" w:space="0" w:color="auto"/>
            </w:tcBorders>
            <w:hideMark/>
          </w:tcPr>
          <w:p w14:paraId="712D3C57" w14:textId="77777777" w:rsidR="005A24D8" w:rsidRDefault="005A24D8">
            <w:pPr>
              <w:jc w:val="both"/>
              <w:rPr>
                <w:sz w:val="20"/>
                <w:szCs w:val="20"/>
              </w:rPr>
            </w:pPr>
            <w:r>
              <w:rPr>
                <w:sz w:val="20"/>
                <w:szCs w:val="20"/>
              </w:rPr>
              <w:t>Мастер-класс</w:t>
            </w:r>
          </w:p>
        </w:tc>
        <w:tc>
          <w:tcPr>
            <w:tcW w:w="2138" w:type="dxa"/>
            <w:tcBorders>
              <w:top w:val="single" w:sz="4" w:space="0" w:color="auto"/>
              <w:left w:val="single" w:sz="4" w:space="0" w:color="auto"/>
              <w:bottom w:val="single" w:sz="4" w:space="0" w:color="auto"/>
              <w:right w:val="single" w:sz="4" w:space="0" w:color="auto"/>
            </w:tcBorders>
            <w:hideMark/>
          </w:tcPr>
          <w:p w14:paraId="6F70B80F" w14:textId="77777777" w:rsidR="005A24D8" w:rsidRDefault="005A24D8">
            <w:pPr>
              <w:jc w:val="both"/>
              <w:rPr>
                <w:sz w:val="20"/>
                <w:szCs w:val="20"/>
              </w:rPr>
            </w:pPr>
            <w:r>
              <w:rPr>
                <w:sz w:val="20"/>
                <w:szCs w:val="20"/>
              </w:rPr>
              <w:t>5 компьютеров с выходом в Интернет</w:t>
            </w:r>
          </w:p>
        </w:tc>
      </w:tr>
      <w:tr w:rsidR="005A24D8" w14:paraId="7C5A7952" w14:textId="77777777" w:rsidTr="005A24D8">
        <w:trPr>
          <w:trHeight w:val="330"/>
        </w:trPr>
        <w:tc>
          <w:tcPr>
            <w:tcW w:w="2578" w:type="dxa"/>
            <w:tcBorders>
              <w:top w:val="single" w:sz="4" w:space="0" w:color="auto"/>
              <w:left w:val="single" w:sz="4" w:space="0" w:color="auto"/>
              <w:bottom w:val="single" w:sz="4" w:space="0" w:color="auto"/>
              <w:right w:val="single" w:sz="4" w:space="0" w:color="auto"/>
            </w:tcBorders>
          </w:tcPr>
          <w:p w14:paraId="308AC8A0" w14:textId="77777777" w:rsidR="005A24D8" w:rsidRDefault="005A24D8">
            <w:pPr>
              <w:jc w:val="center"/>
              <w:rPr>
                <w:sz w:val="28"/>
              </w:rPr>
            </w:pPr>
          </w:p>
        </w:tc>
        <w:tc>
          <w:tcPr>
            <w:tcW w:w="2106" w:type="dxa"/>
            <w:tcBorders>
              <w:top w:val="single" w:sz="4" w:space="0" w:color="auto"/>
              <w:left w:val="single" w:sz="4" w:space="0" w:color="auto"/>
              <w:bottom w:val="single" w:sz="4" w:space="0" w:color="auto"/>
              <w:right w:val="single" w:sz="4" w:space="0" w:color="auto"/>
            </w:tcBorders>
          </w:tcPr>
          <w:p w14:paraId="573F73CC" w14:textId="77777777" w:rsidR="005A24D8" w:rsidRDefault="005A24D8">
            <w:pPr>
              <w:jc w:val="center"/>
              <w:rPr>
                <w:sz w:val="28"/>
              </w:rPr>
            </w:pPr>
          </w:p>
        </w:tc>
        <w:tc>
          <w:tcPr>
            <w:tcW w:w="2848" w:type="dxa"/>
            <w:tcBorders>
              <w:top w:val="single" w:sz="4" w:space="0" w:color="auto"/>
              <w:left w:val="single" w:sz="4" w:space="0" w:color="auto"/>
              <w:bottom w:val="single" w:sz="4" w:space="0" w:color="auto"/>
              <w:right w:val="single" w:sz="4" w:space="0" w:color="auto"/>
            </w:tcBorders>
          </w:tcPr>
          <w:p w14:paraId="384A3280" w14:textId="77777777" w:rsidR="005A24D8" w:rsidRDefault="005A24D8">
            <w:pPr>
              <w:jc w:val="center"/>
              <w:rPr>
                <w:sz w:val="28"/>
              </w:rPr>
            </w:pPr>
          </w:p>
        </w:tc>
        <w:tc>
          <w:tcPr>
            <w:tcW w:w="2138" w:type="dxa"/>
            <w:tcBorders>
              <w:top w:val="single" w:sz="4" w:space="0" w:color="auto"/>
              <w:left w:val="single" w:sz="4" w:space="0" w:color="auto"/>
              <w:bottom w:val="single" w:sz="4" w:space="0" w:color="auto"/>
              <w:right w:val="single" w:sz="4" w:space="0" w:color="auto"/>
            </w:tcBorders>
          </w:tcPr>
          <w:p w14:paraId="118026BA" w14:textId="77777777" w:rsidR="005A24D8" w:rsidRDefault="005A24D8">
            <w:pPr>
              <w:jc w:val="center"/>
              <w:rPr>
                <w:sz w:val="28"/>
              </w:rPr>
            </w:pPr>
          </w:p>
        </w:tc>
      </w:tr>
      <w:tr w:rsidR="005A24D8" w14:paraId="0679EB36" w14:textId="77777777" w:rsidTr="005A24D8">
        <w:trPr>
          <w:trHeight w:val="346"/>
        </w:trPr>
        <w:tc>
          <w:tcPr>
            <w:tcW w:w="2578" w:type="dxa"/>
            <w:tcBorders>
              <w:top w:val="single" w:sz="4" w:space="0" w:color="auto"/>
              <w:left w:val="single" w:sz="4" w:space="0" w:color="auto"/>
              <w:bottom w:val="single" w:sz="4" w:space="0" w:color="auto"/>
              <w:right w:val="single" w:sz="4" w:space="0" w:color="auto"/>
            </w:tcBorders>
          </w:tcPr>
          <w:p w14:paraId="35ED3121" w14:textId="77777777" w:rsidR="005A24D8" w:rsidRDefault="005A24D8">
            <w:pPr>
              <w:jc w:val="center"/>
              <w:rPr>
                <w:sz w:val="28"/>
              </w:rPr>
            </w:pPr>
          </w:p>
        </w:tc>
        <w:tc>
          <w:tcPr>
            <w:tcW w:w="2106" w:type="dxa"/>
            <w:tcBorders>
              <w:top w:val="single" w:sz="4" w:space="0" w:color="auto"/>
              <w:left w:val="single" w:sz="4" w:space="0" w:color="auto"/>
              <w:bottom w:val="single" w:sz="4" w:space="0" w:color="auto"/>
              <w:right w:val="single" w:sz="4" w:space="0" w:color="auto"/>
            </w:tcBorders>
          </w:tcPr>
          <w:p w14:paraId="6782A005" w14:textId="77777777" w:rsidR="005A24D8" w:rsidRDefault="005A24D8">
            <w:pPr>
              <w:jc w:val="center"/>
              <w:rPr>
                <w:sz w:val="28"/>
              </w:rPr>
            </w:pPr>
          </w:p>
        </w:tc>
        <w:tc>
          <w:tcPr>
            <w:tcW w:w="2848" w:type="dxa"/>
            <w:tcBorders>
              <w:top w:val="single" w:sz="4" w:space="0" w:color="auto"/>
              <w:left w:val="single" w:sz="4" w:space="0" w:color="auto"/>
              <w:bottom w:val="single" w:sz="4" w:space="0" w:color="auto"/>
              <w:right w:val="single" w:sz="4" w:space="0" w:color="auto"/>
            </w:tcBorders>
          </w:tcPr>
          <w:p w14:paraId="1941C246" w14:textId="77777777" w:rsidR="005A24D8" w:rsidRDefault="005A24D8">
            <w:pPr>
              <w:jc w:val="center"/>
              <w:rPr>
                <w:sz w:val="28"/>
              </w:rPr>
            </w:pPr>
          </w:p>
        </w:tc>
        <w:tc>
          <w:tcPr>
            <w:tcW w:w="2138" w:type="dxa"/>
            <w:tcBorders>
              <w:top w:val="single" w:sz="4" w:space="0" w:color="auto"/>
              <w:left w:val="single" w:sz="4" w:space="0" w:color="auto"/>
              <w:bottom w:val="single" w:sz="4" w:space="0" w:color="auto"/>
              <w:right w:val="single" w:sz="4" w:space="0" w:color="auto"/>
            </w:tcBorders>
          </w:tcPr>
          <w:p w14:paraId="0AC6C4D6" w14:textId="77777777" w:rsidR="005A24D8" w:rsidRDefault="005A24D8">
            <w:pPr>
              <w:jc w:val="center"/>
              <w:rPr>
                <w:sz w:val="28"/>
              </w:rPr>
            </w:pPr>
          </w:p>
        </w:tc>
      </w:tr>
    </w:tbl>
    <w:p w14:paraId="0E412334" w14:textId="77777777" w:rsidR="005A24D8" w:rsidRDefault="005A24D8" w:rsidP="005A24D8">
      <w:pPr>
        <w:ind w:right="-6"/>
        <w:rPr>
          <w:b/>
        </w:rPr>
      </w:pPr>
    </w:p>
    <w:p w14:paraId="73F03849" w14:textId="77777777" w:rsidR="005A24D8" w:rsidRDefault="005A24D8" w:rsidP="005A24D8">
      <w:pPr>
        <w:ind w:right="-6" w:firstLine="708"/>
        <w:jc w:val="right"/>
        <w:rPr>
          <w:b/>
        </w:rPr>
      </w:pPr>
    </w:p>
    <w:p w14:paraId="61AC43C6" w14:textId="77777777" w:rsidR="005A24D8" w:rsidRDefault="005A24D8" w:rsidP="005A24D8">
      <w:pPr>
        <w:ind w:right="-6" w:firstLine="708"/>
        <w:jc w:val="right"/>
        <w:rPr>
          <w:b/>
        </w:rPr>
      </w:pPr>
    </w:p>
    <w:p w14:paraId="28B0FB7E" w14:textId="77777777" w:rsidR="005A24D8" w:rsidRDefault="005A24D8" w:rsidP="005A24D8">
      <w:pPr>
        <w:ind w:right="-6" w:firstLine="708"/>
        <w:jc w:val="right"/>
        <w:rPr>
          <w:b/>
        </w:rPr>
      </w:pPr>
    </w:p>
    <w:p w14:paraId="28ACCE37" w14:textId="77777777" w:rsidR="005A24D8" w:rsidRDefault="005A24D8" w:rsidP="005A24D8">
      <w:pPr>
        <w:ind w:right="-6" w:firstLine="708"/>
        <w:jc w:val="right"/>
        <w:rPr>
          <w:b/>
        </w:rPr>
      </w:pPr>
    </w:p>
    <w:p w14:paraId="086FEBBA" w14:textId="77777777" w:rsidR="005A24D8" w:rsidRDefault="005A24D8" w:rsidP="005A24D8">
      <w:pPr>
        <w:ind w:right="-6" w:firstLine="708"/>
        <w:jc w:val="right"/>
        <w:rPr>
          <w:b/>
        </w:rPr>
      </w:pPr>
    </w:p>
    <w:p w14:paraId="48B2E695" w14:textId="77777777" w:rsidR="005A24D8" w:rsidRDefault="005A24D8" w:rsidP="005A24D8">
      <w:pPr>
        <w:ind w:right="-6" w:firstLine="708"/>
        <w:jc w:val="right"/>
        <w:rPr>
          <w:b/>
        </w:rPr>
      </w:pPr>
    </w:p>
    <w:p w14:paraId="1244BBD2" w14:textId="77777777" w:rsidR="005A24D8" w:rsidRDefault="005A24D8" w:rsidP="005A24D8">
      <w:pPr>
        <w:ind w:right="-6" w:firstLine="708"/>
        <w:jc w:val="right"/>
        <w:rPr>
          <w:b/>
        </w:rPr>
      </w:pPr>
    </w:p>
    <w:p w14:paraId="71E62B06" w14:textId="77777777" w:rsidR="005A24D8" w:rsidRDefault="005A24D8" w:rsidP="005A24D8">
      <w:pPr>
        <w:ind w:right="-6" w:firstLine="708"/>
        <w:jc w:val="right"/>
        <w:rPr>
          <w:b/>
        </w:rPr>
      </w:pPr>
    </w:p>
    <w:p w14:paraId="260D66D0" w14:textId="77777777" w:rsidR="005A24D8" w:rsidRDefault="005A24D8" w:rsidP="005A24D8">
      <w:pPr>
        <w:ind w:right="-6" w:firstLine="708"/>
        <w:jc w:val="right"/>
        <w:rPr>
          <w:b/>
        </w:rPr>
      </w:pPr>
    </w:p>
    <w:p w14:paraId="6B2E071C" w14:textId="77777777" w:rsidR="005A24D8" w:rsidRDefault="005A24D8" w:rsidP="005A24D8">
      <w:pPr>
        <w:ind w:right="-6" w:firstLine="708"/>
        <w:jc w:val="right"/>
        <w:rPr>
          <w:b/>
        </w:rPr>
      </w:pPr>
    </w:p>
    <w:p w14:paraId="5FD3BD4C" w14:textId="77777777" w:rsidR="005A24D8" w:rsidRDefault="005A24D8" w:rsidP="005A24D8">
      <w:pPr>
        <w:ind w:right="-6" w:firstLine="708"/>
        <w:jc w:val="right"/>
        <w:rPr>
          <w:b/>
        </w:rPr>
      </w:pPr>
    </w:p>
    <w:p w14:paraId="5911FDD3" w14:textId="77777777" w:rsidR="005A24D8" w:rsidRDefault="005A24D8" w:rsidP="005A24D8">
      <w:pPr>
        <w:ind w:right="-6" w:firstLine="708"/>
        <w:jc w:val="right"/>
        <w:rPr>
          <w:b/>
        </w:rPr>
      </w:pPr>
    </w:p>
    <w:p w14:paraId="2243731A" w14:textId="77777777" w:rsidR="005A24D8" w:rsidRDefault="005A24D8" w:rsidP="005A24D8">
      <w:pPr>
        <w:ind w:right="-6" w:firstLine="708"/>
        <w:jc w:val="right"/>
        <w:rPr>
          <w:b/>
        </w:rPr>
      </w:pPr>
    </w:p>
    <w:p w14:paraId="10A3720F" w14:textId="77777777" w:rsidR="005A24D8" w:rsidRDefault="005A24D8" w:rsidP="005A24D8">
      <w:pPr>
        <w:ind w:right="-6" w:firstLine="708"/>
        <w:jc w:val="right"/>
        <w:rPr>
          <w:b/>
        </w:rPr>
      </w:pPr>
    </w:p>
    <w:p w14:paraId="695B531B" w14:textId="77777777" w:rsidR="005A24D8" w:rsidRDefault="005A24D8" w:rsidP="005A24D8">
      <w:pPr>
        <w:ind w:right="-6" w:firstLine="708"/>
        <w:jc w:val="right"/>
        <w:rPr>
          <w:b/>
        </w:rPr>
      </w:pPr>
    </w:p>
    <w:p w14:paraId="6F9032B5" w14:textId="77777777" w:rsidR="005A24D8" w:rsidRDefault="005A24D8" w:rsidP="005A24D8">
      <w:pPr>
        <w:ind w:right="-6" w:firstLine="708"/>
        <w:jc w:val="right"/>
        <w:rPr>
          <w:b/>
        </w:rPr>
      </w:pPr>
    </w:p>
    <w:p w14:paraId="09F64C48" w14:textId="77777777" w:rsidR="005A24D8" w:rsidRDefault="005A24D8" w:rsidP="005A24D8">
      <w:pPr>
        <w:ind w:right="-6" w:firstLine="708"/>
        <w:jc w:val="right"/>
        <w:rPr>
          <w:b/>
        </w:rPr>
      </w:pPr>
      <w:r>
        <w:rPr>
          <w:b/>
        </w:rPr>
        <w:lastRenderedPageBreak/>
        <w:t>Приложение № 2</w:t>
      </w:r>
    </w:p>
    <w:p w14:paraId="48D929D1" w14:textId="77777777" w:rsidR="005A24D8" w:rsidRDefault="005A24D8" w:rsidP="005A24D8">
      <w:pPr>
        <w:pStyle w:val="aa"/>
        <w:numPr>
          <w:ilvl w:val="12"/>
          <w:numId w:val="0"/>
        </w:numPr>
        <w:spacing w:line="23" w:lineRule="atLeast"/>
        <w:jc w:val="center"/>
        <w:rPr>
          <w:b/>
        </w:rPr>
      </w:pPr>
    </w:p>
    <w:p w14:paraId="4E261197" w14:textId="77777777" w:rsidR="005A24D8" w:rsidRDefault="005A24D8" w:rsidP="005A24D8">
      <w:pPr>
        <w:pStyle w:val="aa"/>
        <w:numPr>
          <w:ilvl w:val="12"/>
          <w:numId w:val="0"/>
        </w:numPr>
        <w:spacing w:line="23" w:lineRule="atLeast"/>
        <w:jc w:val="center"/>
        <w:rPr>
          <w:b/>
        </w:rPr>
      </w:pPr>
    </w:p>
    <w:p w14:paraId="257D9F74" w14:textId="77777777" w:rsidR="005A24D8" w:rsidRDefault="005A24D8" w:rsidP="005A24D8">
      <w:pPr>
        <w:pStyle w:val="aa"/>
        <w:numPr>
          <w:ilvl w:val="12"/>
          <w:numId w:val="0"/>
        </w:numPr>
        <w:spacing w:line="23" w:lineRule="atLeast"/>
        <w:jc w:val="center"/>
        <w:rPr>
          <w:b/>
        </w:rPr>
      </w:pPr>
      <w:r>
        <w:rPr>
          <w:b/>
        </w:rPr>
        <w:t>Образец оформления титульного листа</w:t>
      </w:r>
    </w:p>
    <w:p w14:paraId="5F5AF78F" w14:textId="77777777" w:rsidR="005A24D8" w:rsidRDefault="005A24D8" w:rsidP="005A24D8">
      <w:pPr>
        <w:pStyle w:val="aa"/>
        <w:numPr>
          <w:ilvl w:val="12"/>
          <w:numId w:val="0"/>
        </w:numPr>
        <w:spacing w:line="23" w:lineRule="atLeast"/>
        <w:jc w:val="center"/>
        <w:rPr>
          <w:b/>
          <w:sz w:val="24"/>
          <w:szCs w:val="24"/>
        </w:rP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5A24D8" w14:paraId="3DFD4015" w14:textId="77777777" w:rsidTr="005A24D8">
        <w:trPr>
          <w:trHeight w:val="4360"/>
        </w:trPr>
        <w:tc>
          <w:tcPr>
            <w:tcW w:w="9000" w:type="dxa"/>
            <w:tcBorders>
              <w:top w:val="single" w:sz="4" w:space="0" w:color="auto"/>
              <w:left w:val="single" w:sz="4" w:space="0" w:color="auto"/>
              <w:bottom w:val="single" w:sz="4" w:space="0" w:color="auto"/>
              <w:right w:val="single" w:sz="4" w:space="0" w:color="auto"/>
            </w:tcBorders>
          </w:tcPr>
          <w:p w14:paraId="3FD821A9" w14:textId="77777777" w:rsidR="005A24D8" w:rsidRDefault="005A24D8">
            <w:pPr>
              <w:spacing w:line="276" w:lineRule="auto"/>
              <w:jc w:val="center"/>
              <w:rPr>
                <w:b/>
                <w:sz w:val="20"/>
                <w:szCs w:val="20"/>
                <w:lang w:eastAsia="en-US"/>
              </w:rPr>
            </w:pPr>
            <w:r>
              <w:rPr>
                <w:iCs/>
                <w:sz w:val="20"/>
                <w:lang w:eastAsia="en-US"/>
              </w:rPr>
              <w:t xml:space="preserve">Региональная с международным участием </w:t>
            </w:r>
            <w:r>
              <w:rPr>
                <w:b/>
                <w:sz w:val="20"/>
                <w:szCs w:val="20"/>
                <w:lang w:eastAsia="en-US"/>
              </w:rPr>
              <w:t>научно-практическая конференции педагогов и обучающихся «Диалоги с Сократом»</w:t>
            </w:r>
          </w:p>
          <w:p w14:paraId="61901BC5" w14:textId="77777777" w:rsidR="005A24D8" w:rsidRDefault="005A24D8">
            <w:pPr>
              <w:pStyle w:val="a5"/>
              <w:spacing w:line="276" w:lineRule="auto"/>
              <w:rPr>
                <w:sz w:val="20"/>
                <w:lang w:eastAsia="en-US"/>
              </w:rPr>
            </w:pPr>
          </w:p>
          <w:p w14:paraId="70864A6D" w14:textId="77777777" w:rsidR="005A24D8" w:rsidRDefault="005A24D8">
            <w:pPr>
              <w:pStyle w:val="a5"/>
              <w:spacing w:line="276" w:lineRule="auto"/>
              <w:rPr>
                <w:sz w:val="20"/>
                <w:lang w:eastAsia="en-US"/>
              </w:rPr>
            </w:pPr>
            <w:r>
              <w:rPr>
                <w:sz w:val="20"/>
                <w:lang w:eastAsia="en-US"/>
              </w:rPr>
              <w:t>Секция: «Человек в мире людей»</w:t>
            </w:r>
          </w:p>
          <w:p w14:paraId="6AE22D15" w14:textId="77777777" w:rsidR="005A24D8" w:rsidRDefault="005A24D8">
            <w:pPr>
              <w:pStyle w:val="a5"/>
              <w:spacing w:line="276" w:lineRule="auto"/>
              <w:rPr>
                <w:sz w:val="20"/>
                <w:lang w:eastAsia="en-US"/>
              </w:rPr>
            </w:pPr>
            <w:r>
              <w:rPr>
                <w:sz w:val="20"/>
                <w:lang w:eastAsia="en-US"/>
              </w:rPr>
              <w:t>Гуманистический смысл цикла «Стихотворения Юрия Живаго»</w:t>
            </w:r>
          </w:p>
          <w:p w14:paraId="01E877A4" w14:textId="77777777" w:rsidR="005A24D8" w:rsidRDefault="005A24D8">
            <w:pPr>
              <w:pStyle w:val="a5"/>
              <w:spacing w:line="276" w:lineRule="auto"/>
              <w:rPr>
                <w:i/>
                <w:sz w:val="20"/>
                <w:lang w:eastAsia="en-US"/>
              </w:rPr>
            </w:pPr>
            <w:r>
              <w:rPr>
                <w:snapToGrid w:val="0"/>
                <w:sz w:val="20"/>
                <w:lang w:eastAsia="en-US"/>
              </w:rPr>
              <w:t>тип работы: исследовательская</w:t>
            </w:r>
          </w:p>
          <w:p w14:paraId="4E428F8A" w14:textId="77777777" w:rsidR="005A24D8" w:rsidRDefault="005A24D8">
            <w:pPr>
              <w:pStyle w:val="a5"/>
              <w:spacing w:line="276" w:lineRule="auto"/>
              <w:rPr>
                <w:sz w:val="20"/>
                <w:lang w:eastAsia="en-US"/>
              </w:rPr>
            </w:pPr>
          </w:p>
          <w:p w14:paraId="6A898D7B" w14:textId="77777777" w:rsidR="005A24D8" w:rsidRDefault="005A24D8">
            <w:pPr>
              <w:pStyle w:val="a5"/>
              <w:spacing w:line="276" w:lineRule="auto"/>
              <w:jc w:val="right"/>
              <w:rPr>
                <w:sz w:val="20"/>
                <w:lang w:eastAsia="en-US"/>
              </w:rPr>
            </w:pPr>
            <w:r>
              <w:rPr>
                <w:sz w:val="20"/>
                <w:lang w:eastAsia="en-US"/>
              </w:rPr>
              <w:t xml:space="preserve">Автор работы: </w:t>
            </w:r>
          </w:p>
          <w:p w14:paraId="3A058B30" w14:textId="77777777" w:rsidR="005A24D8" w:rsidRDefault="005A24D8">
            <w:pPr>
              <w:pStyle w:val="a5"/>
              <w:spacing w:line="276" w:lineRule="auto"/>
              <w:jc w:val="right"/>
              <w:rPr>
                <w:sz w:val="20"/>
                <w:lang w:eastAsia="en-US"/>
              </w:rPr>
            </w:pPr>
            <w:r>
              <w:rPr>
                <w:sz w:val="20"/>
                <w:lang w:eastAsia="en-US"/>
              </w:rPr>
              <w:t xml:space="preserve">ученица 6 класса </w:t>
            </w:r>
          </w:p>
          <w:p w14:paraId="01B992AC" w14:textId="77777777" w:rsidR="005A24D8" w:rsidRDefault="005A24D8">
            <w:pPr>
              <w:pStyle w:val="a5"/>
              <w:spacing w:line="276" w:lineRule="auto"/>
              <w:jc w:val="right"/>
              <w:rPr>
                <w:sz w:val="20"/>
                <w:lang w:eastAsia="en-US"/>
              </w:rPr>
            </w:pPr>
            <w:r>
              <w:rPr>
                <w:sz w:val="20"/>
                <w:lang w:eastAsia="en-US"/>
              </w:rPr>
              <w:t>МАОУ гимназии №18г. Томска</w:t>
            </w:r>
          </w:p>
          <w:p w14:paraId="473C88FB" w14:textId="77777777" w:rsidR="005A24D8" w:rsidRDefault="005A24D8">
            <w:pPr>
              <w:pStyle w:val="a5"/>
              <w:spacing w:line="276" w:lineRule="auto"/>
              <w:jc w:val="right"/>
              <w:rPr>
                <w:sz w:val="20"/>
                <w:lang w:eastAsia="en-US"/>
              </w:rPr>
            </w:pPr>
            <w:r>
              <w:rPr>
                <w:sz w:val="20"/>
                <w:lang w:eastAsia="en-US"/>
              </w:rPr>
              <w:t>Иванова Светлана Николаевна</w:t>
            </w:r>
          </w:p>
          <w:p w14:paraId="785FDD60" w14:textId="77777777" w:rsidR="005A24D8" w:rsidRDefault="005A24D8">
            <w:pPr>
              <w:pStyle w:val="a5"/>
              <w:spacing w:line="276" w:lineRule="auto"/>
              <w:jc w:val="right"/>
              <w:rPr>
                <w:sz w:val="20"/>
                <w:lang w:eastAsia="en-US"/>
              </w:rPr>
            </w:pPr>
          </w:p>
          <w:p w14:paraId="10BC94B4" w14:textId="77777777" w:rsidR="005A24D8" w:rsidRDefault="005A24D8">
            <w:pPr>
              <w:pStyle w:val="a5"/>
              <w:spacing w:line="276" w:lineRule="auto"/>
              <w:jc w:val="right"/>
              <w:rPr>
                <w:sz w:val="20"/>
                <w:lang w:eastAsia="en-US"/>
              </w:rPr>
            </w:pPr>
          </w:p>
          <w:p w14:paraId="2DA1755D" w14:textId="77777777" w:rsidR="005A24D8" w:rsidRDefault="005A24D8">
            <w:pPr>
              <w:pStyle w:val="a5"/>
              <w:spacing w:line="276" w:lineRule="auto"/>
              <w:jc w:val="right"/>
              <w:rPr>
                <w:sz w:val="20"/>
                <w:lang w:eastAsia="en-US"/>
              </w:rPr>
            </w:pPr>
            <w:r>
              <w:rPr>
                <w:sz w:val="20"/>
                <w:lang w:eastAsia="en-US"/>
              </w:rPr>
              <w:t>Научный руководитель: Сидорова Е.Я.</w:t>
            </w:r>
          </w:p>
          <w:p w14:paraId="26203E90" w14:textId="77777777" w:rsidR="005A24D8" w:rsidRDefault="005A24D8">
            <w:pPr>
              <w:pStyle w:val="a5"/>
              <w:spacing w:line="276" w:lineRule="auto"/>
              <w:rPr>
                <w:b w:val="0"/>
                <w:sz w:val="20"/>
                <w:lang w:eastAsia="en-US"/>
              </w:rPr>
            </w:pPr>
          </w:p>
          <w:p w14:paraId="3E0CE29E" w14:textId="77777777" w:rsidR="005A24D8" w:rsidRDefault="005A24D8">
            <w:pPr>
              <w:pStyle w:val="a7"/>
              <w:spacing w:line="276" w:lineRule="auto"/>
              <w:ind w:left="-108" w:right="-108" w:firstLine="0"/>
              <w:jc w:val="center"/>
            </w:pPr>
          </w:p>
          <w:p w14:paraId="0F5EAC1B" w14:textId="471F2084" w:rsidR="005A24D8" w:rsidRDefault="005A24D8" w:rsidP="003E77C6">
            <w:pPr>
              <w:pStyle w:val="a7"/>
              <w:spacing w:line="276" w:lineRule="auto"/>
              <w:ind w:left="-108" w:right="-108" w:firstLine="0"/>
              <w:jc w:val="center"/>
            </w:pPr>
            <w:r>
              <w:t>Томск - 202</w:t>
            </w:r>
            <w:r w:rsidR="00427922">
              <w:t>2</w:t>
            </w:r>
          </w:p>
        </w:tc>
      </w:tr>
    </w:tbl>
    <w:p w14:paraId="379028EA" w14:textId="77777777" w:rsidR="005A24D8" w:rsidRDefault="005A24D8" w:rsidP="005A24D8">
      <w:pPr>
        <w:ind w:right="-802"/>
        <w:rPr>
          <w:b/>
          <w:sz w:val="20"/>
          <w:szCs w:val="20"/>
        </w:rPr>
      </w:pPr>
    </w:p>
    <w:p w14:paraId="307E7732" w14:textId="77777777" w:rsidR="005A24D8" w:rsidRDefault="005A24D8" w:rsidP="005A24D8">
      <w:pPr>
        <w:ind w:left="-720" w:right="-802"/>
        <w:jc w:val="center"/>
        <w:rPr>
          <w:b/>
          <w:sz w:val="20"/>
          <w:szCs w:val="20"/>
        </w:rPr>
      </w:pPr>
    </w:p>
    <w:p w14:paraId="7EAF7900" w14:textId="77777777" w:rsidR="005A24D8" w:rsidRDefault="005A24D8" w:rsidP="005A24D8">
      <w:pPr>
        <w:ind w:left="-720" w:right="-802"/>
        <w:jc w:val="center"/>
        <w:rPr>
          <w:b/>
          <w:sz w:val="20"/>
          <w:szCs w:val="20"/>
        </w:rPr>
      </w:pPr>
      <w:r>
        <w:rPr>
          <w:b/>
          <w:sz w:val="20"/>
          <w:szCs w:val="20"/>
        </w:rPr>
        <w:t>Образец оформления тезисов работы</w:t>
      </w:r>
    </w:p>
    <w:p w14:paraId="2CC1EBEA" w14:textId="77777777" w:rsidR="005A24D8" w:rsidRDefault="005A24D8" w:rsidP="005A24D8">
      <w:pPr>
        <w:ind w:left="-720" w:right="-802"/>
        <w:jc w:val="center"/>
        <w:rPr>
          <w:b/>
          <w:sz w:val="20"/>
          <w:szCs w:val="20"/>
        </w:rP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5A24D8" w14:paraId="440E381F" w14:textId="77777777" w:rsidTr="005A24D8">
        <w:trPr>
          <w:trHeight w:val="1951"/>
        </w:trPr>
        <w:tc>
          <w:tcPr>
            <w:tcW w:w="9000" w:type="dxa"/>
            <w:tcBorders>
              <w:top w:val="single" w:sz="4" w:space="0" w:color="auto"/>
              <w:left w:val="single" w:sz="4" w:space="0" w:color="auto"/>
              <w:bottom w:val="single" w:sz="4" w:space="0" w:color="auto"/>
              <w:right w:val="single" w:sz="4" w:space="0" w:color="auto"/>
            </w:tcBorders>
          </w:tcPr>
          <w:p w14:paraId="26842DAD" w14:textId="77777777" w:rsidR="005A24D8" w:rsidRDefault="005A24D8">
            <w:pPr>
              <w:spacing w:line="276" w:lineRule="auto"/>
              <w:ind w:left="-720" w:right="-802"/>
              <w:jc w:val="center"/>
              <w:rPr>
                <w:b/>
                <w:sz w:val="20"/>
                <w:szCs w:val="20"/>
                <w:lang w:eastAsia="en-US"/>
              </w:rPr>
            </w:pPr>
          </w:p>
          <w:p w14:paraId="37D90C22" w14:textId="77777777" w:rsidR="005A24D8" w:rsidRDefault="005A24D8">
            <w:pPr>
              <w:pStyle w:val="a5"/>
              <w:spacing w:line="276" w:lineRule="auto"/>
              <w:rPr>
                <w:sz w:val="24"/>
                <w:szCs w:val="24"/>
                <w:lang w:eastAsia="en-US"/>
              </w:rPr>
            </w:pPr>
            <w:r>
              <w:rPr>
                <w:sz w:val="24"/>
                <w:szCs w:val="24"/>
                <w:lang w:eastAsia="en-US"/>
              </w:rPr>
              <w:t>Гуманистический идеал Гоголя</w:t>
            </w:r>
          </w:p>
          <w:p w14:paraId="1CB3365E" w14:textId="77777777" w:rsidR="005A24D8" w:rsidRDefault="005A24D8">
            <w:pPr>
              <w:pStyle w:val="a5"/>
              <w:spacing w:line="276" w:lineRule="auto"/>
              <w:rPr>
                <w:i/>
                <w:sz w:val="20"/>
                <w:lang w:eastAsia="en-US"/>
              </w:rPr>
            </w:pPr>
            <w:r>
              <w:rPr>
                <w:snapToGrid w:val="0"/>
                <w:sz w:val="20"/>
                <w:lang w:eastAsia="en-US"/>
              </w:rPr>
              <w:t>тип работы: исследовательская</w:t>
            </w:r>
          </w:p>
          <w:p w14:paraId="2239689A" w14:textId="77777777" w:rsidR="005A24D8" w:rsidRDefault="005A24D8">
            <w:pPr>
              <w:pStyle w:val="a5"/>
              <w:spacing w:line="276" w:lineRule="auto"/>
              <w:rPr>
                <w:sz w:val="20"/>
                <w:lang w:eastAsia="en-US"/>
              </w:rPr>
            </w:pPr>
            <w:r>
              <w:rPr>
                <w:sz w:val="20"/>
                <w:lang w:eastAsia="en-US"/>
              </w:rPr>
              <w:t>Иванова Светлана Николаевна</w:t>
            </w:r>
          </w:p>
          <w:p w14:paraId="0F6E951E" w14:textId="77777777" w:rsidR="005A24D8" w:rsidRDefault="005A24D8">
            <w:pPr>
              <w:pStyle w:val="a5"/>
              <w:spacing w:line="276" w:lineRule="auto"/>
              <w:rPr>
                <w:sz w:val="20"/>
                <w:lang w:eastAsia="en-US"/>
              </w:rPr>
            </w:pPr>
            <w:r>
              <w:rPr>
                <w:sz w:val="20"/>
                <w:lang w:eastAsia="en-US"/>
              </w:rPr>
              <w:t>Научный руководитель Сидорова Е.Я.</w:t>
            </w:r>
          </w:p>
          <w:p w14:paraId="205B6A14" w14:textId="77777777" w:rsidR="005A24D8" w:rsidRDefault="005A24D8">
            <w:pPr>
              <w:pStyle w:val="a5"/>
              <w:spacing w:line="276" w:lineRule="auto"/>
              <w:rPr>
                <w:sz w:val="20"/>
                <w:lang w:eastAsia="en-US"/>
              </w:rPr>
            </w:pPr>
            <w:r>
              <w:rPr>
                <w:sz w:val="20"/>
                <w:lang w:eastAsia="en-US"/>
              </w:rPr>
              <w:t>МАОУ гимназия  № 18 г. Томска</w:t>
            </w:r>
          </w:p>
          <w:p w14:paraId="6E01545C" w14:textId="77777777" w:rsidR="005A24D8" w:rsidRDefault="005A24D8">
            <w:pPr>
              <w:spacing w:line="276" w:lineRule="auto"/>
              <w:jc w:val="center"/>
              <w:rPr>
                <w:sz w:val="20"/>
                <w:szCs w:val="20"/>
                <w:lang w:eastAsia="en-US"/>
              </w:rPr>
            </w:pPr>
            <w:r>
              <w:rPr>
                <w:i/>
                <w:sz w:val="20"/>
                <w:szCs w:val="20"/>
                <w:lang w:eastAsia="en-US"/>
              </w:rPr>
              <w:t>Текст тезисов…</w:t>
            </w:r>
          </w:p>
        </w:tc>
      </w:tr>
    </w:tbl>
    <w:p w14:paraId="708BC9E9" w14:textId="77777777" w:rsidR="005A24D8" w:rsidRDefault="005A24D8" w:rsidP="005A24D8">
      <w:pPr>
        <w:shd w:val="clear" w:color="auto" w:fill="FFFFFF"/>
        <w:autoSpaceDE w:val="0"/>
        <w:autoSpaceDN w:val="0"/>
        <w:adjustRightInd w:val="0"/>
        <w:ind w:firstLine="709"/>
        <w:jc w:val="both"/>
        <w:rPr>
          <w:b/>
          <w:color w:val="000000"/>
        </w:rPr>
      </w:pPr>
    </w:p>
    <w:p w14:paraId="3DCDE8E1" w14:textId="77777777" w:rsidR="005A24D8" w:rsidRDefault="005A24D8" w:rsidP="005A24D8">
      <w:pPr>
        <w:shd w:val="clear" w:color="auto" w:fill="FFFFFF"/>
        <w:autoSpaceDE w:val="0"/>
        <w:autoSpaceDN w:val="0"/>
        <w:adjustRightInd w:val="0"/>
        <w:ind w:firstLine="709"/>
        <w:jc w:val="both"/>
        <w:rPr>
          <w:b/>
          <w:color w:val="000000"/>
        </w:rPr>
      </w:pPr>
    </w:p>
    <w:p w14:paraId="1F6BD5AF" w14:textId="77777777" w:rsidR="005A24D8" w:rsidRDefault="005A24D8" w:rsidP="005A24D8">
      <w:pPr>
        <w:shd w:val="clear" w:color="auto" w:fill="FFFFFF"/>
        <w:autoSpaceDE w:val="0"/>
        <w:autoSpaceDN w:val="0"/>
        <w:adjustRightInd w:val="0"/>
        <w:jc w:val="both"/>
        <w:rPr>
          <w:b/>
          <w:color w:val="000000"/>
        </w:rPr>
      </w:pPr>
    </w:p>
    <w:p w14:paraId="06F15B2B" w14:textId="77777777" w:rsidR="005A24D8" w:rsidRDefault="005A24D8" w:rsidP="005A24D8">
      <w:pPr>
        <w:shd w:val="clear" w:color="auto" w:fill="FFFFFF"/>
        <w:autoSpaceDE w:val="0"/>
        <w:autoSpaceDN w:val="0"/>
        <w:adjustRightInd w:val="0"/>
        <w:jc w:val="both"/>
        <w:rPr>
          <w:color w:val="000000"/>
        </w:rPr>
      </w:pPr>
    </w:p>
    <w:p w14:paraId="744323C2" w14:textId="77777777" w:rsidR="005A24D8" w:rsidRDefault="005A24D8" w:rsidP="005A24D8">
      <w:pPr>
        <w:shd w:val="clear" w:color="auto" w:fill="FFFFFF"/>
        <w:autoSpaceDE w:val="0"/>
        <w:autoSpaceDN w:val="0"/>
        <w:adjustRightInd w:val="0"/>
        <w:jc w:val="both"/>
        <w:rPr>
          <w:b/>
          <w:color w:val="000000"/>
        </w:rPr>
      </w:pPr>
    </w:p>
    <w:p w14:paraId="69CF7BE2" w14:textId="77777777" w:rsidR="005A24D8" w:rsidRDefault="005A24D8" w:rsidP="005A24D8">
      <w:pPr>
        <w:shd w:val="clear" w:color="auto" w:fill="FFFFFF"/>
        <w:autoSpaceDE w:val="0"/>
        <w:autoSpaceDN w:val="0"/>
        <w:adjustRightInd w:val="0"/>
        <w:jc w:val="both"/>
        <w:rPr>
          <w:b/>
          <w:color w:val="000000"/>
        </w:rPr>
      </w:pPr>
    </w:p>
    <w:p w14:paraId="57D07FAA" w14:textId="77777777" w:rsidR="005A24D8" w:rsidRDefault="005A24D8" w:rsidP="005A24D8">
      <w:pPr>
        <w:shd w:val="clear" w:color="auto" w:fill="FFFFFF"/>
        <w:autoSpaceDE w:val="0"/>
        <w:autoSpaceDN w:val="0"/>
        <w:adjustRightInd w:val="0"/>
        <w:jc w:val="both"/>
        <w:rPr>
          <w:b/>
          <w:color w:val="000000"/>
        </w:rPr>
      </w:pPr>
    </w:p>
    <w:p w14:paraId="74BE928B" w14:textId="77777777" w:rsidR="005A24D8" w:rsidRDefault="005A24D8" w:rsidP="005A24D8">
      <w:pPr>
        <w:shd w:val="clear" w:color="auto" w:fill="FFFFFF"/>
        <w:autoSpaceDE w:val="0"/>
        <w:autoSpaceDN w:val="0"/>
        <w:adjustRightInd w:val="0"/>
        <w:jc w:val="both"/>
        <w:rPr>
          <w:b/>
          <w:color w:val="000000"/>
        </w:rPr>
      </w:pPr>
    </w:p>
    <w:p w14:paraId="4E08CD04" w14:textId="77777777" w:rsidR="005A24D8" w:rsidRDefault="005A24D8" w:rsidP="005A24D8">
      <w:pPr>
        <w:shd w:val="clear" w:color="auto" w:fill="FFFFFF"/>
        <w:autoSpaceDE w:val="0"/>
        <w:autoSpaceDN w:val="0"/>
        <w:adjustRightInd w:val="0"/>
        <w:jc w:val="both"/>
        <w:rPr>
          <w:b/>
          <w:color w:val="000000"/>
        </w:rPr>
      </w:pPr>
    </w:p>
    <w:p w14:paraId="42ADE94C" w14:textId="77777777" w:rsidR="005A24D8" w:rsidRDefault="005A24D8" w:rsidP="005A24D8">
      <w:pPr>
        <w:shd w:val="clear" w:color="auto" w:fill="FFFFFF"/>
        <w:autoSpaceDE w:val="0"/>
        <w:autoSpaceDN w:val="0"/>
        <w:adjustRightInd w:val="0"/>
        <w:jc w:val="both"/>
        <w:rPr>
          <w:b/>
          <w:color w:val="000000"/>
        </w:rPr>
      </w:pPr>
    </w:p>
    <w:p w14:paraId="24DBD018" w14:textId="77777777" w:rsidR="005A24D8" w:rsidRDefault="005A24D8" w:rsidP="005A24D8">
      <w:pPr>
        <w:shd w:val="clear" w:color="auto" w:fill="FFFFFF"/>
        <w:autoSpaceDE w:val="0"/>
        <w:autoSpaceDN w:val="0"/>
        <w:adjustRightInd w:val="0"/>
        <w:jc w:val="both"/>
        <w:rPr>
          <w:b/>
          <w:color w:val="000000"/>
        </w:rPr>
      </w:pPr>
    </w:p>
    <w:p w14:paraId="1FCAE723" w14:textId="77777777" w:rsidR="005A24D8" w:rsidRDefault="005A24D8" w:rsidP="005A24D8">
      <w:pPr>
        <w:shd w:val="clear" w:color="auto" w:fill="FFFFFF"/>
        <w:autoSpaceDE w:val="0"/>
        <w:autoSpaceDN w:val="0"/>
        <w:adjustRightInd w:val="0"/>
        <w:jc w:val="both"/>
        <w:rPr>
          <w:b/>
          <w:color w:val="000000"/>
        </w:rPr>
      </w:pPr>
    </w:p>
    <w:p w14:paraId="4611E8F4" w14:textId="77777777" w:rsidR="005A24D8" w:rsidRDefault="005A24D8" w:rsidP="005A24D8">
      <w:pPr>
        <w:shd w:val="clear" w:color="auto" w:fill="FFFFFF"/>
        <w:autoSpaceDE w:val="0"/>
        <w:autoSpaceDN w:val="0"/>
        <w:adjustRightInd w:val="0"/>
        <w:jc w:val="both"/>
        <w:rPr>
          <w:b/>
          <w:color w:val="000000"/>
        </w:rPr>
      </w:pPr>
    </w:p>
    <w:p w14:paraId="3822BE2B" w14:textId="77777777" w:rsidR="005A24D8" w:rsidRDefault="005A24D8" w:rsidP="005A24D8">
      <w:pPr>
        <w:shd w:val="clear" w:color="auto" w:fill="FFFFFF"/>
        <w:autoSpaceDE w:val="0"/>
        <w:autoSpaceDN w:val="0"/>
        <w:adjustRightInd w:val="0"/>
        <w:jc w:val="both"/>
        <w:rPr>
          <w:b/>
          <w:color w:val="000000"/>
        </w:rPr>
      </w:pPr>
    </w:p>
    <w:p w14:paraId="27E6562F" w14:textId="77777777" w:rsidR="005A24D8" w:rsidRDefault="005A24D8" w:rsidP="005A24D8">
      <w:pPr>
        <w:shd w:val="clear" w:color="auto" w:fill="FFFFFF"/>
        <w:autoSpaceDE w:val="0"/>
        <w:autoSpaceDN w:val="0"/>
        <w:adjustRightInd w:val="0"/>
        <w:jc w:val="both"/>
        <w:rPr>
          <w:b/>
          <w:color w:val="000000"/>
        </w:rPr>
      </w:pPr>
    </w:p>
    <w:p w14:paraId="4A850564" w14:textId="77777777" w:rsidR="005A24D8" w:rsidRDefault="005A24D8" w:rsidP="005A24D8">
      <w:pPr>
        <w:shd w:val="clear" w:color="auto" w:fill="FFFFFF"/>
        <w:autoSpaceDE w:val="0"/>
        <w:autoSpaceDN w:val="0"/>
        <w:adjustRightInd w:val="0"/>
        <w:jc w:val="both"/>
        <w:rPr>
          <w:b/>
          <w:color w:val="000000"/>
        </w:rPr>
      </w:pPr>
    </w:p>
    <w:p w14:paraId="6C2CAFA2" w14:textId="77777777" w:rsidR="005A24D8" w:rsidRDefault="005A24D8" w:rsidP="005A24D8">
      <w:pPr>
        <w:shd w:val="clear" w:color="auto" w:fill="FFFFFF"/>
        <w:autoSpaceDE w:val="0"/>
        <w:autoSpaceDN w:val="0"/>
        <w:adjustRightInd w:val="0"/>
        <w:jc w:val="both"/>
        <w:rPr>
          <w:b/>
          <w:color w:val="000000"/>
        </w:rPr>
      </w:pPr>
    </w:p>
    <w:p w14:paraId="095ABFAF" w14:textId="77777777" w:rsidR="005A24D8" w:rsidRDefault="005A24D8" w:rsidP="005A24D8">
      <w:pPr>
        <w:shd w:val="clear" w:color="auto" w:fill="FFFFFF"/>
        <w:autoSpaceDE w:val="0"/>
        <w:autoSpaceDN w:val="0"/>
        <w:adjustRightInd w:val="0"/>
        <w:jc w:val="both"/>
        <w:rPr>
          <w:b/>
          <w:color w:val="000000"/>
        </w:rPr>
      </w:pPr>
    </w:p>
    <w:p w14:paraId="79784A5A" w14:textId="77777777" w:rsidR="005A24D8" w:rsidRDefault="005A24D8" w:rsidP="005A24D8">
      <w:pPr>
        <w:shd w:val="clear" w:color="auto" w:fill="FFFFFF"/>
        <w:autoSpaceDE w:val="0"/>
        <w:autoSpaceDN w:val="0"/>
        <w:adjustRightInd w:val="0"/>
        <w:jc w:val="both"/>
        <w:rPr>
          <w:b/>
          <w:color w:val="000000"/>
        </w:rPr>
      </w:pPr>
    </w:p>
    <w:p w14:paraId="16C95E3A" w14:textId="77777777" w:rsidR="008B4601" w:rsidRDefault="008B4601"/>
    <w:sectPr w:rsidR="008B4601" w:rsidSect="00B85D5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w:pict>
  </w:numPicBullet>
  <w:numPicBullet w:numPicBulletId="1">
    <w:pict>
      <v:shape id="_x0000_i1102" type="#_x0000_t75" style="width:3in;height:3in" o:bullet="t"/>
    </w:pict>
  </w:numPicBullet>
  <w:numPicBullet w:numPicBulletId="2">
    <w:pict>
      <v:shape id="_x0000_i1103" type="#_x0000_t75" style="width:3in;height:3in" o:bullet="t"/>
    </w:pict>
  </w:numPicBullet>
  <w:abstractNum w:abstractNumId="0" w15:restartNumberingAfterBreak="0">
    <w:nsid w:val="040D1198"/>
    <w:multiLevelType w:val="hybridMultilevel"/>
    <w:tmpl w:val="EF52B504"/>
    <w:lvl w:ilvl="0" w:tplc="04190001">
      <w:start w:val="1"/>
      <w:numFmt w:val="bullet"/>
      <w:lvlText w:val=""/>
      <w:lvlJc w:val="left"/>
      <w:pPr>
        <w:ind w:left="720" w:hanging="360"/>
      </w:pPr>
      <w:rPr>
        <w:rFonts w:ascii="Symbol" w:hAnsi="Symbol" w:hint="default"/>
      </w:rPr>
    </w:lvl>
    <w:lvl w:ilvl="1" w:tplc="38C078F8">
      <w:numFmt w:val="bullet"/>
      <w:lvlText w:val="•"/>
      <w:lvlJc w:val="left"/>
      <w:pPr>
        <w:ind w:left="1440" w:hanging="360"/>
      </w:pPr>
      <w:rPr>
        <w:rFonts w:ascii="Times New Roman" w:eastAsia="Times New Roman" w:hAnsi="Times New Roman" w:cs="Times New Roman" w:hint="default"/>
        <w:color w:val="00000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D84D87"/>
    <w:multiLevelType w:val="hybridMultilevel"/>
    <w:tmpl w:val="DDA6D6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7640EE8"/>
    <w:multiLevelType w:val="multilevel"/>
    <w:tmpl w:val="C366AB86"/>
    <w:lvl w:ilvl="0">
      <w:start w:val="5"/>
      <w:numFmt w:val="decimal"/>
      <w:lvlText w:val="%1."/>
      <w:lvlJc w:val="left"/>
      <w:pPr>
        <w:ind w:left="360" w:hanging="360"/>
      </w:pPr>
      <w:rPr>
        <w:b/>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3" w15:restartNumberingAfterBreak="0">
    <w:nsid w:val="1B2346B6"/>
    <w:multiLevelType w:val="singleLevel"/>
    <w:tmpl w:val="0D7CB0E0"/>
    <w:lvl w:ilvl="0">
      <w:start w:val="4"/>
      <w:numFmt w:val="bullet"/>
      <w:pStyle w:val="1"/>
      <w:lvlText w:val=""/>
      <w:lvlJc w:val="left"/>
      <w:pPr>
        <w:tabs>
          <w:tab w:val="num" w:pos="644"/>
        </w:tabs>
        <w:ind w:left="644" w:hanging="360"/>
      </w:pPr>
      <w:rPr>
        <w:rFonts w:ascii="Symbol" w:hAnsi="Symbol" w:hint="default"/>
      </w:rPr>
    </w:lvl>
  </w:abstractNum>
  <w:abstractNum w:abstractNumId="4" w15:restartNumberingAfterBreak="0">
    <w:nsid w:val="225F49E5"/>
    <w:multiLevelType w:val="hybridMultilevel"/>
    <w:tmpl w:val="1F24F69A"/>
    <w:lvl w:ilvl="0" w:tplc="04190001">
      <w:start w:val="1"/>
      <w:numFmt w:val="bullet"/>
      <w:lvlText w:val=""/>
      <w:lvlJc w:val="left"/>
      <w:pPr>
        <w:tabs>
          <w:tab w:val="num" w:pos="2061"/>
        </w:tabs>
        <w:ind w:left="2061" w:hanging="360"/>
      </w:pPr>
      <w:rPr>
        <w:rFonts w:ascii="Symbol" w:hAnsi="Symbol" w:hint="default"/>
        <w:sz w:val="16"/>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Times New Roman"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Times New Roman"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A196955"/>
    <w:multiLevelType w:val="hybridMultilevel"/>
    <w:tmpl w:val="74EAD2E2"/>
    <w:lvl w:ilvl="0" w:tplc="04190001">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6" w15:restartNumberingAfterBreak="0">
    <w:nsid w:val="519035C1"/>
    <w:multiLevelType w:val="hybridMultilevel"/>
    <w:tmpl w:val="CF1E46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AF52581"/>
    <w:multiLevelType w:val="hybridMultilevel"/>
    <w:tmpl w:val="021C56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C9A4067"/>
    <w:multiLevelType w:val="multilevel"/>
    <w:tmpl w:val="ACF2566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84A10"/>
    <w:multiLevelType w:val="multilevel"/>
    <w:tmpl w:val="15944ADE"/>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285277"/>
    <w:multiLevelType w:val="hybridMultilevel"/>
    <w:tmpl w:val="1CFE7B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0A8591F"/>
    <w:multiLevelType w:val="multilevel"/>
    <w:tmpl w:val="CCC66D1C"/>
    <w:lvl w:ilvl="0">
      <w:start w:val="4"/>
      <w:numFmt w:val="decimal"/>
      <w:lvlText w:val="%1."/>
      <w:lvlJc w:val="left"/>
      <w:pPr>
        <w:ind w:left="1004" w:hanging="360"/>
      </w:pPr>
    </w:lvl>
    <w:lvl w:ilvl="1">
      <w:start w:val="2"/>
      <w:numFmt w:val="decimal"/>
      <w:isLgl/>
      <w:lvlText w:val="%1.%2."/>
      <w:lvlJc w:val="left"/>
      <w:pPr>
        <w:ind w:left="1079" w:hanging="435"/>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2" w15:restartNumberingAfterBreak="0">
    <w:nsid w:val="6FA71D43"/>
    <w:multiLevelType w:val="hybridMultilevel"/>
    <w:tmpl w:val="A7A87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245005E"/>
    <w:multiLevelType w:val="hybridMultilevel"/>
    <w:tmpl w:val="A4F02B22"/>
    <w:lvl w:ilvl="0" w:tplc="04190001">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14" w15:restartNumberingAfterBreak="0">
    <w:nsid w:val="7B9856BB"/>
    <w:multiLevelType w:val="hybridMultilevel"/>
    <w:tmpl w:val="0DF61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6E"/>
    <w:rsid w:val="003E77C6"/>
    <w:rsid w:val="00427922"/>
    <w:rsid w:val="005A24D8"/>
    <w:rsid w:val="00617FC1"/>
    <w:rsid w:val="00630169"/>
    <w:rsid w:val="006F76BA"/>
    <w:rsid w:val="0073726E"/>
    <w:rsid w:val="008049FF"/>
    <w:rsid w:val="0082579D"/>
    <w:rsid w:val="00827225"/>
    <w:rsid w:val="008B4601"/>
    <w:rsid w:val="008C2309"/>
    <w:rsid w:val="00921C13"/>
    <w:rsid w:val="00B85D5F"/>
    <w:rsid w:val="00E40C05"/>
    <w:rsid w:val="00F8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25E42F"/>
  <w15:chartTrackingRefBased/>
  <w15:docId w15:val="{D253258C-0D52-400A-9C7D-60CDB1FF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4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24D8"/>
    <w:pPr>
      <w:keepNext/>
      <w:numPr>
        <w:numId w:val="1"/>
      </w:numPr>
      <w:suppressAutoHyphens/>
      <w:spacing w:before="240" w:after="240"/>
      <w:jc w:val="center"/>
      <w:outlineLvl w:val="0"/>
    </w:pPr>
    <w:rPr>
      <w:rFonts w:ascii="Garamond" w:hAnsi="Garamond"/>
      <w:b/>
      <w:caps/>
      <w:kern w:val="32"/>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4D8"/>
    <w:rPr>
      <w:rFonts w:ascii="Garamond" w:eastAsia="Times New Roman" w:hAnsi="Garamond" w:cs="Times New Roman"/>
      <w:b/>
      <w:caps/>
      <w:kern w:val="32"/>
      <w:sz w:val="32"/>
      <w:szCs w:val="20"/>
    </w:rPr>
  </w:style>
  <w:style w:type="character" w:styleId="a3">
    <w:name w:val="Hyperlink"/>
    <w:basedOn w:val="a0"/>
    <w:semiHidden/>
    <w:unhideWhenUsed/>
    <w:rsid w:val="005A24D8"/>
    <w:rPr>
      <w:color w:val="0000FF"/>
      <w:u w:val="single"/>
    </w:rPr>
  </w:style>
  <w:style w:type="paragraph" w:styleId="a4">
    <w:name w:val="Normal (Web)"/>
    <w:basedOn w:val="a"/>
    <w:semiHidden/>
    <w:unhideWhenUsed/>
    <w:rsid w:val="005A24D8"/>
    <w:rPr>
      <w:sz w:val="22"/>
      <w:szCs w:val="22"/>
    </w:rPr>
  </w:style>
  <w:style w:type="paragraph" w:styleId="a5">
    <w:name w:val="Body Text"/>
    <w:basedOn w:val="a"/>
    <w:link w:val="a6"/>
    <w:semiHidden/>
    <w:unhideWhenUsed/>
    <w:rsid w:val="005A24D8"/>
    <w:pPr>
      <w:suppressAutoHyphens/>
      <w:jc w:val="center"/>
    </w:pPr>
    <w:rPr>
      <w:b/>
      <w:bCs/>
      <w:sz w:val="52"/>
      <w:szCs w:val="20"/>
    </w:rPr>
  </w:style>
  <w:style w:type="character" w:customStyle="1" w:styleId="a6">
    <w:name w:val="Основной текст Знак"/>
    <w:basedOn w:val="a0"/>
    <w:link w:val="a5"/>
    <w:semiHidden/>
    <w:rsid w:val="005A24D8"/>
    <w:rPr>
      <w:rFonts w:ascii="Times New Roman" w:eastAsia="Times New Roman" w:hAnsi="Times New Roman" w:cs="Times New Roman"/>
      <w:b/>
      <w:bCs/>
      <w:sz w:val="52"/>
      <w:szCs w:val="20"/>
      <w:lang w:eastAsia="ru-RU"/>
    </w:rPr>
  </w:style>
  <w:style w:type="paragraph" w:styleId="a7">
    <w:name w:val="Body Text Indent"/>
    <w:basedOn w:val="a"/>
    <w:link w:val="a8"/>
    <w:unhideWhenUsed/>
    <w:rsid w:val="005A24D8"/>
    <w:pPr>
      <w:tabs>
        <w:tab w:val="num" w:pos="851"/>
      </w:tabs>
      <w:ind w:firstLine="567"/>
    </w:pPr>
    <w:rPr>
      <w:sz w:val="20"/>
      <w:szCs w:val="20"/>
      <w:lang w:eastAsia="en-US"/>
    </w:rPr>
  </w:style>
  <w:style w:type="character" w:customStyle="1" w:styleId="a8">
    <w:name w:val="Основной текст с отступом Знак"/>
    <w:basedOn w:val="a0"/>
    <w:link w:val="a7"/>
    <w:rsid w:val="005A24D8"/>
    <w:rPr>
      <w:rFonts w:ascii="Times New Roman" w:eastAsia="Times New Roman" w:hAnsi="Times New Roman" w:cs="Times New Roman"/>
      <w:sz w:val="20"/>
      <w:szCs w:val="20"/>
    </w:rPr>
  </w:style>
  <w:style w:type="paragraph" w:styleId="a9">
    <w:name w:val="List Paragraph"/>
    <w:basedOn w:val="a"/>
    <w:uiPriority w:val="34"/>
    <w:qFormat/>
    <w:rsid w:val="005A24D8"/>
    <w:pPr>
      <w:ind w:left="720"/>
      <w:contextualSpacing/>
    </w:pPr>
  </w:style>
  <w:style w:type="paragraph" w:customStyle="1" w:styleId="11">
    <w:name w:val="Обычный (веб)1"/>
    <w:basedOn w:val="a"/>
    <w:rsid w:val="005A24D8"/>
    <w:pPr>
      <w:overflowPunct w:val="0"/>
      <w:autoSpaceDE w:val="0"/>
      <w:autoSpaceDN w:val="0"/>
      <w:adjustRightInd w:val="0"/>
      <w:spacing w:line="360" w:lineRule="auto"/>
      <w:ind w:firstLine="567"/>
      <w:jc w:val="both"/>
    </w:pPr>
    <w:rPr>
      <w:rFonts w:ascii="Garamond" w:eastAsia="Arial Unicode MS" w:hAnsi="Garamond"/>
      <w:szCs w:val="20"/>
      <w:lang w:eastAsia="en-US"/>
    </w:rPr>
  </w:style>
  <w:style w:type="paragraph" w:customStyle="1" w:styleId="aa">
    <w:name w:val="??????? ????? ? ????????"/>
    <w:basedOn w:val="a"/>
    <w:rsid w:val="005A24D8"/>
    <w:pPr>
      <w:overflowPunct w:val="0"/>
      <w:autoSpaceDE w:val="0"/>
      <w:autoSpaceDN w:val="0"/>
      <w:adjustRightInd w:val="0"/>
      <w:ind w:firstLine="567"/>
      <w:jc w:val="both"/>
    </w:pPr>
    <w:rPr>
      <w:sz w:val="20"/>
      <w:szCs w:val="20"/>
      <w:lang w:eastAsia="en-US"/>
    </w:rPr>
  </w:style>
  <w:style w:type="paragraph" w:customStyle="1" w:styleId="3">
    <w:name w:val="Обычный (веб)3"/>
    <w:basedOn w:val="a"/>
    <w:rsid w:val="005A24D8"/>
    <w:pPr>
      <w:overflowPunct w:val="0"/>
      <w:autoSpaceDE w:val="0"/>
      <w:autoSpaceDN w:val="0"/>
      <w:adjustRightInd w:val="0"/>
      <w:spacing w:line="360" w:lineRule="auto"/>
      <w:ind w:firstLine="567"/>
      <w:jc w:val="both"/>
    </w:pPr>
    <w:rPr>
      <w:rFonts w:ascii="Garamond" w:eastAsia="Arial Unicode MS" w:hAnsi="Garamond"/>
      <w:szCs w:val="20"/>
      <w:lang w:eastAsia="en-US"/>
    </w:rPr>
  </w:style>
  <w:style w:type="table" w:styleId="ab">
    <w:name w:val="Table Grid"/>
    <w:basedOn w:val="a1"/>
    <w:rsid w:val="005A24D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qFormat/>
    <w:rsid w:val="005A2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logisokrat@gmail.com" TargetMode="External"/><Relationship Id="rId3" Type="http://schemas.openxmlformats.org/officeDocument/2006/relationships/settings" Target="settings.xml"/><Relationship Id="rId7" Type="http://schemas.openxmlformats.org/officeDocument/2006/relationships/hyperlink" Target="mailto:dialogisokra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logisokrat@gmail.com" TargetMode="External"/><Relationship Id="rId11" Type="http://schemas.openxmlformats.org/officeDocument/2006/relationships/fontTable" Target="fontTable.xml"/><Relationship Id="rId5" Type="http://schemas.openxmlformats.org/officeDocument/2006/relationships/hyperlink" Target="http://gimnaziya18.tomsk.ru" TargetMode="External"/><Relationship Id="rId10" Type="http://schemas.openxmlformats.org/officeDocument/2006/relationships/hyperlink" Target="http://www.tsu.ru/" TargetMode="External"/><Relationship Id="rId4" Type="http://schemas.openxmlformats.org/officeDocument/2006/relationships/webSettings" Target="webSettings.xml"/><Relationship Id="rId9" Type="http://schemas.openxmlformats.org/officeDocument/2006/relationships/hyperlink" Target="http://gimnaziya18.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3715</Words>
  <Characters>21179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2739</dc:creator>
  <cp:keywords/>
  <dc:description/>
  <cp:lastModifiedBy>Paul Sver</cp:lastModifiedBy>
  <cp:revision>5</cp:revision>
  <dcterms:created xsi:type="dcterms:W3CDTF">2022-02-09T11:01:00Z</dcterms:created>
  <dcterms:modified xsi:type="dcterms:W3CDTF">2022-02-22T09:51:00Z</dcterms:modified>
</cp:coreProperties>
</file>